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C887" w14:textId="3DEA1C6F" w:rsidR="00D00E90" w:rsidRPr="005B7555" w:rsidRDefault="005B7555">
      <w:pPr>
        <w:rPr>
          <w:rFonts w:ascii="Helvetica" w:hAnsi="Helvetica"/>
          <w:sz w:val="22"/>
          <w:szCs w:val="22"/>
        </w:rPr>
      </w:pPr>
      <w:r>
        <w:rPr>
          <w:noProof/>
          <w:lang w:eastAsia="fr-FR"/>
        </w:rPr>
        <w:drawing>
          <wp:inline distT="0" distB="0" distL="0" distR="0" wp14:anchorId="7E24C0E6" wp14:editId="630921A7">
            <wp:extent cx="1373456" cy="6858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3814" cy="686044"/>
                    </a:xfrm>
                    <a:prstGeom prst="rect">
                      <a:avLst/>
                    </a:prstGeom>
                    <a:noFill/>
                    <a:ln>
                      <a:noFill/>
                    </a:ln>
                  </pic:spPr>
                </pic:pic>
              </a:graphicData>
            </a:graphic>
          </wp:inline>
        </w:drawing>
      </w:r>
      <w:r>
        <w:tab/>
      </w:r>
      <w:r>
        <w:tab/>
      </w:r>
      <w:r>
        <w:tab/>
      </w:r>
      <w:r>
        <w:tab/>
      </w:r>
      <w:r>
        <w:tab/>
      </w:r>
      <w:r>
        <w:tab/>
      </w:r>
      <w:r>
        <w:tab/>
      </w:r>
      <w:r w:rsidR="00CF5E6B">
        <w:rPr>
          <w:rFonts w:ascii="Helvetica" w:hAnsi="Helvetica"/>
          <w:sz w:val="22"/>
          <w:szCs w:val="22"/>
        </w:rPr>
        <w:t>1</w:t>
      </w:r>
      <w:r w:rsidR="0087511F">
        <w:rPr>
          <w:rFonts w:ascii="Helvetica" w:hAnsi="Helvetica"/>
          <w:sz w:val="22"/>
          <w:szCs w:val="22"/>
        </w:rPr>
        <w:t>6</w:t>
      </w:r>
      <w:r w:rsidRPr="005B7555">
        <w:rPr>
          <w:rFonts w:ascii="Helvetica" w:hAnsi="Helvetica"/>
          <w:sz w:val="22"/>
          <w:szCs w:val="22"/>
        </w:rPr>
        <w:t xml:space="preserve"> </w:t>
      </w:r>
      <w:r w:rsidR="00CF5E6B">
        <w:rPr>
          <w:rFonts w:ascii="Helvetica" w:hAnsi="Helvetica"/>
          <w:sz w:val="22"/>
          <w:szCs w:val="22"/>
        </w:rPr>
        <w:t>novembre</w:t>
      </w:r>
      <w:r w:rsidRPr="005B7555">
        <w:rPr>
          <w:rFonts w:ascii="Helvetica" w:hAnsi="Helvetica"/>
          <w:sz w:val="22"/>
          <w:szCs w:val="22"/>
        </w:rPr>
        <w:t xml:space="preserve"> 2012</w:t>
      </w:r>
    </w:p>
    <w:p w14:paraId="49D7A2BB" w14:textId="77777777" w:rsidR="005B7555" w:rsidRDefault="005B7555"/>
    <w:p w14:paraId="174A587B" w14:textId="72F0A916" w:rsidR="005B7555" w:rsidRPr="0087511F" w:rsidRDefault="00CF5E6B" w:rsidP="005B7555">
      <w:pPr>
        <w:jc w:val="center"/>
        <w:outlineLvl w:val="0"/>
        <w:rPr>
          <w:rFonts w:ascii="Helvetica" w:hAnsi="Helvetica"/>
          <w:b/>
          <w:sz w:val="28"/>
          <w:szCs w:val="28"/>
        </w:rPr>
      </w:pPr>
      <w:r w:rsidRPr="0087511F">
        <w:rPr>
          <w:rFonts w:ascii="Helvetica" w:hAnsi="Helvetica"/>
          <w:b/>
          <w:sz w:val="28"/>
          <w:szCs w:val="28"/>
        </w:rPr>
        <w:t>Enseignement</w:t>
      </w:r>
      <w:r w:rsidR="005B7555" w:rsidRPr="0087511F">
        <w:rPr>
          <w:rFonts w:ascii="Helvetica" w:hAnsi="Helvetica"/>
          <w:b/>
          <w:sz w:val="28"/>
          <w:szCs w:val="28"/>
        </w:rPr>
        <w:t xml:space="preserve"> supérieur et recherche</w:t>
      </w:r>
      <w:r w:rsidRPr="0087511F">
        <w:rPr>
          <w:rFonts w:ascii="Helvetica" w:hAnsi="Helvetica"/>
          <w:b/>
          <w:sz w:val="28"/>
          <w:szCs w:val="28"/>
        </w:rPr>
        <w:t> : l’ambition des Régions</w:t>
      </w:r>
    </w:p>
    <w:p w14:paraId="1A312540" w14:textId="77777777" w:rsidR="005B7555" w:rsidRDefault="005B7555"/>
    <w:p w14:paraId="6A6ED56D" w14:textId="77777777" w:rsidR="005B7555" w:rsidRDefault="005B7555" w:rsidP="005B7555">
      <w:pPr>
        <w:spacing w:after="0"/>
        <w:jc w:val="both"/>
        <w:rPr>
          <w:rFonts w:ascii="Helvetica" w:hAnsi="Helvetica" w:cs="Arial"/>
          <w:sz w:val="22"/>
          <w:szCs w:val="22"/>
        </w:rPr>
      </w:pPr>
    </w:p>
    <w:p w14:paraId="38FE93E2" w14:textId="77777777" w:rsidR="005B7555" w:rsidRDefault="00332025" w:rsidP="005B7555">
      <w:pPr>
        <w:numPr>
          <w:ilvl w:val="0"/>
          <w:numId w:val="1"/>
        </w:numPr>
        <w:spacing w:after="0"/>
        <w:jc w:val="both"/>
        <w:rPr>
          <w:rFonts w:ascii="Helvetica" w:hAnsi="Helvetica"/>
          <w:b/>
          <w:color w:val="000000"/>
          <w:sz w:val="22"/>
          <w:szCs w:val="22"/>
          <w:shd w:val="clear" w:color="auto" w:fill="CCFFFF"/>
        </w:rPr>
      </w:pPr>
      <w:r>
        <w:rPr>
          <w:rFonts w:ascii="Helvetica" w:hAnsi="Helvetica"/>
          <w:b/>
          <w:color w:val="000000"/>
          <w:sz w:val="22"/>
          <w:szCs w:val="22"/>
          <w:shd w:val="clear" w:color="auto" w:fill="CCFFFF"/>
        </w:rPr>
        <w:t>Introduction</w:t>
      </w:r>
      <w:r w:rsidR="005B7555">
        <w:rPr>
          <w:rFonts w:ascii="Helvetica" w:hAnsi="Helvetica"/>
          <w:b/>
          <w:color w:val="000000"/>
          <w:sz w:val="22"/>
          <w:szCs w:val="22"/>
          <w:shd w:val="clear" w:color="auto" w:fill="CCFFFF"/>
        </w:rPr>
        <w:t xml:space="preserve"> </w:t>
      </w:r>
    </w:p>
    <w:p w14:paraId="197C246A" w14:textId="77777777" w:rsidR="005B7555" w:rsidRDefault="005B7555" w:rsidP="005B7555">
      <w:pPr>
        <w:jc w:val="both"/>
        <w:rPr>
          <w:rFonts w:ascii="Helvetica" w:hAnsi="Helvetica"/>
          <w:b/>
          <w:i/>
          <w:sz w:val="22"/>
          <w:szCs w:val="22"/>
        </w:rPr>
      </w:pPr>
    </w:p>
    <w:p w14:paraId="1593AFB3" w14:textId="4EE247CA" w:rsidR="00CF5E6B" w:rsidRDefault="007F0066" w:rsidP="005B7555">
      <w:pPr>
        <w:jc w:val="both"/>
        <w:rPr>
          <w:rFonts w:ascii="Helvetica" w:hAnsi="Helvetica"/>
          <w:sz w:val="22"/>
          <w:szCs w:val="22"/>
        </w:rPr>
      </w:pPr>
      <w:r>
        <w:rPr>
          <w:rFonts w:ascii="Helvetica" w:hAnsi="Helvetica"/>
          <w:sz w:val="22"/>
          <w:szCs w:val="22"/>
        </w:rPr>
        <w:t>Pour préparer l’avenir de la jeunesse et de leurs territoires, les Régions françaises conduisent</w:t>
      </w:r>
      <w:r w:rsidR="00BC420C">
        <w:rPr>
          <w:rFonts w:ascii="Helvetica" w:hAnsi="Helvetica"/>
          <w:sz w:val="22"/>
          <w:szCs w:val="22"/>
        </w:rPr>
        <w:t>, auprès de leurs partenaires,</w:t>
      </w:r>
      <w:r>
        <w:rPr>
          <w:rFonts w:ascii="Helvetica" w:hAnsi="Helvetica"/>
          <w:sz w:val="22"/>
          <w:szCs w:val="22"/>
        </w:rPr>
        <w:t xml:space="preserve"> une politique ambitieuse et volontariste </w:t>
      </w:r>
      <w:r w:rsidRPr="007F0066">
        <w:rPr>
          <w:rFonts w:ascii="Helvetica" w:hAnsi="Helvetica" w:cs="Helvetica"/>
          <w:color w:val="000000"/>
          <w:sz w:val="22"/>
          <w:szCs w:val="22"/>
          <w:lang w:eastAsia="fr-FR"/>
        </w:rPr>
        <w:t xml:space="preserve">de soutien </w:t>
      </w:r>
      <w:r w:rsidR="000502A2">
        <w:rPr>
          <w:rFonts w:ascii="Helvetica" w:hAnsi="Helvetica" w:cs="Helvetica"/>
          <w:color w:val="000000"/>
          <w:sz w:val="22"/>
          <w:szCs w:val="22"/>
          <w:lang w:eastAsia="fr-FR"/>
        </w:rPr>
        <w:t xml:space="preserve">à l’université, </w:t>
      </w:r>
      <w:r w:rsidRPr="007F0066">
        <w:rPr>
          <w:rFonts w:ascii="Helvetica" w:hAnsi="Helvetica" w:cs="Helvetica"/>
          <w:color w:val="000000"/>
          <w:sz w:val="22"/>
          <w:szCs w:val="22"/>
          <w:lang w:eastAsia="fr-FR"/>
        </w:rPr>
        <w:t>aux programmes de rec</w:t>
      </w:r>
      <w:bookmarkStart w:id="0" w:name="_GoBack"/>
      <w:bookmarkEnd w:id="0"/>
      <w:r w:rsidRPr="007F0066">
        <w:rPr>
          <w:rFonts w:ascii="Helvetica" w:hAnsi="Helvetica" w:cs="Helvetica"/>
          <w:color w:val="000000"/>
          <w:sz w:val="22"/>
          <w:szCs w:val="22"/>
          <w:lang w:eastAsia="fr-FR"/>
        </w:rPr>
        <w:t xml:space="preserve">herche et aux investissements scientifiques, d’appui à </w:t>
      </w:r>
      <w:r w:rsidR="00087BA0">
        <w:rPr>
          <w:rFonts w:ascii="Helvetica" w:hAnsi="Helvetica" w:cs="Helvetica"/>
          <w:color w:val="000000"/>
          <w:sz w:val="22"/>
          <w:szCs w:val="22"/>
          <w:lang w:eastAsia="fr-FR"/>
        </w:rPr>
        <w:t xml:space="preserve">l’innovation et à </w:t>
      </w:r>
      <w:r w:rsidRPr="007F0066">
        <w:rPr>
          <w:rFonts w:ascii="Helvetica" w:hAnsi="Helvetica" w:cs="Helvetica"/>
          <w:color w:val="000000"/>
          <w:sz w:val="22"/>
          <w:szCs w:val="22"/>
          <w:lang w:eastAsia="fr-FR"/>
        </w:rPr>
        <w:t xml:space="preserve">la coopération entre les </w:t>
      </w:r>
      <w:r>
        <w:rPr>
          <w:rFonts w:ascii="Helvetica" w:hAnsi="Helvetica" w:cs="Helvetica"/>
          <w:color w:val="000000"/>
          <w:sz w:val="22"/>
          <w:szCs w:val="22"/>
          <w:lang w:eastAsia="fr-FR"/>
        </w:rPr>
        <w:t>laboratoires</w:t>
      </w:r>
      <w:r w:rsidRPr="007F0066">
        <w:rPr>
          <w:rFonts w:ascii="Helvetica" w:hAnsi="Helvetica" w:cs="Helvetica"/>
          <w:color w:val="000000"/>
          <w:sz w:val="22"/>
          <w:szCs w:val="22"/>
          <w:lang w:eastAsia="fr-FR"/>
        </w:rPr>
        <w:t xml:space="preserve"> et les </w:t>
      </w:r>
      <w:r>
        <w:rPr>
          <w:rFonts w:ascii="Helvetica" w:hAnsi="Helvetica" w:cs="Helvetica"/>
          <w:color w:val="000000"/>
          <w:sz w:val="22"/>
          <w:szCs w:val="22"/>
          <w:lang w:eastAsia="fr-FR"/>
        </w:rPr>
        <w:t>entreprises</w:t>
      </w:r>
      <w:r w:rsidR="002D6DB1">
        <w:rPr>
          <w:rFonts w:ascii="Helvetica" w:hAnsi="Helvetica" w:cs="Helvetica"/>
          <w:color w:val="000000"/>
          <w:sz w:val="22"/>
          <w:szCs w:val="22"/>
          <w:lang w:eastAsia="fr-FR"/>
        </w:rPr>
        <w:t xml:space="preserve">, </w:t>
      </w:r>
      <w:r w:rsidR="002D6DB1" w:rsidRPr="007F0066">
        <w:rPr>
          <w:rFonts w:ascii="Helvetica" w:hAnsi="Helvetica" w:cs="Helvetica"/>
          <w:color w:val="000000"/>
          <w:sz w:val="22"/>
          <w:szCs w:val="22"/>
          <w:lang w:eastAsia="fr-FR"/>
        </w:rPr>
        <w:t>d'accroissement du potentiel de formation</w:t>
      </w:r>
      <w:r w:rsidR="002D6DB1">
        <w:rPr>
          <w:rFonts w:ascii="Helvetica" w:hAnsi="Helvetica" w:cs="Helvetica"/>
          <w:color w:val="000000"/>
          <w:sz w:val="22"/>
          <w:szCs w:val="22"/>
          <w:lang w:eastAsia="fr-FR"/>
        </w:rPr>
        <w:t xml:space="preserve"> dans l’enseignement supérieur et de la qualité de vie étudiante</w:t>
      </w:r>
      <w:r>
        <w:rPr>
          <w:rFonts w:ascii="Helvetica" w:hAnsi="Helvetica" w:cs="Helvetica"/>
          <w:color w:val="000000"/>
          <w:sz w:val="22"/>
          <w:szCs w:val="22"/>
          <w:lang w:eastAsia="fr-FR"/>
        </w:rPr>
        <w:t>.</w:t>
      </w:r>
      <w:r w:rsidRPr="007F0066">
        <w:rPr>
          <w:rFonts w:ascii="Helvetica" w:hAnsi="Helvetica" w:cs="Helvetica"/>
          <w:color w:val="000000"/>
          <w:sz w:val="22"/>
          <w:szCs w:val="22"/>
          <w:lang w:eastAsia="fr-FR"/>
        </w:rPr>
        <w:t xml:space="preserve"> </w:t>
      </w:r>
      <w:r>
        <w:rPr>
          <w:rFonts w:ascii="Helvetica" w:hAnsi="Helvetica" w:cs="Helvetica"/>
          <w:color w:val="000000"/>
          <w:sz w:val="22"/>
          <w:szCs w:val="22"/>
          <w:lang w:eastAsia="fr-FR"/>
        </w:rPr>
        <w:t xml:space="preserve">Depuis </w:t>
      </w:r>
      <w:r w:rsidR="00CF5E6B">
        <w:rPr>
          <w:rFonts w:ascii="Helvetica" w:hAnsi="Helvetica"/>
          <w:sz w:val="22"/>
          <w:szCs w:val="22"/>
        </w:rPr>
        <w:t xml:space="preserve">plusieurs années, bien que cela ne </w:t>
      </w:r>
      <w:r w:rsidR="000502A2">
        <w:rPr>
          <w:rFonts w:ascii="Helvetica" w:hAnsi="Helvetica"/>
          <w:sz w:val="22"/>
          <w:szCs w:val="22"/>
        </w:rPr>
        <w:t>soit pas pour elles une obligation et malgré les contraintes pesant sur leurs ressources</w:t>
      </w:r>
      <w:r w:rsidR="00CF5E6B">
        <w:rPr>
          <w:rFonts w:ascii="Helvetica" w:hAnsi="Helvetica"/>
          <w:sz w:val="22"/>
          <w:szCs w:val="22"/>
        </w:rPr>
        <w:t xml:space="preserve">, l’investissement des Régions dans l’enseignement supérieur et dans la recherche </w:t>
      </w:r>
      <w:r w:rsidR="00D505DB" w:rsidRPr="00087BA0">
        <w:rPr>
          <w:rFonts w:ascii="Helvetica" w:hAnsi="Helvetica"/>
          <w:sz w:val="22"/>
          <w:szCs w:val="22"/>
        </w:rPr>
        <w:t>– depuis la recherche fondamentale jusqu’à la recherche appliquée –</w:t>
      </w:r>
      <w:r w:rsidR="00D505DB">
        <w:rPr>
          <w:rFonts w:ascii="Helvetica" w:hAnsi="Helvetica"/>
          <w:sz w:val="22"/>
          <w:szCs w:val="22"/>
        </w:rPr>
        <w:t xml:space="preserve"> </w:t>
      </w:r>
      <w:r w:rsidR="00CF5E6B">
        <w:rPr>
          <w:rFonts w:ascii="Helvetica" w:hAnsi="Helvetica"/>
          <w:sz w:val="22"/>
          <w:szCs w:val="22"/>
        </w:rPr>
        <w:t xml:space="preserve">va croissant, en faisant des acteurs incontournables. Sur le seul champ de l’enseignement supérieur, le budget des Régions est </w:t>
      </w:r>
      <w:r w:rsidR="00A908F2">
        <w:rPr>
          <w:rFonts w:ascii="Helvetica" w:hAnsi="Helvetica"/>
          <w:sz w:val="22"/>
          <w:szCs w:val="22"/>
        </w:rPr>
        <w:t xml:space="preserve">ainsi </w:t>
      </w:r>
      <w:r w:rsidR="00CF5E6B">
        <w:rPr>
          <w:rFonts w:ascii="Helvetica" w:hAnsi="Helvetica"/>
          <w:sz w:val="22"/>
          <w:szCs w:val="22"/>
        </w:rPr>
        <w:t xml:space="preserve">passé de 266 millions d’euros, en 2007, à 394 millions d’euros en 2011. Si l’on ajoute la recherche et l’innovation, on </w:t>
      </w:r>
      <w:r w:rsidR="00D940DF">
        <w:rPr>
          <w:rFonts w:ascii="Helvetica" w:hAnsi="Helvetica"/>
          <w:sz w:val="22"/>
          <w:szCs w:val="22"/>
        </w:rPr>
        <w:t xml:space="preserve">a </w:t>
      </w:r>
      <w:r w:rsidR="00CF5E6B">
        <w:rPr>
          <w:rFonts w:ascii="Helvetica" w:hAnsi="Helvetica"/>
          <w:sz w:val="22"/>
          <w:szCs w:val="22"/>
        </w:rPr>
        <w:t xml:space="preserve">atteint </w:t>
      </w:r>
      <w:r w:rsidR="00D940DF">
        <w:rPr>
          <w:rFonts w:ascii="Helvetica" w:hAnsi="Helvetica"/>
          <w:sz w:val="22"/>
          <w:szCs w:val="22"/>
        </w:rPr>
        <w:t>en 2011</w:t>
      </w:r>
      <w:r w:rsidR="00CF5E6B">
        <w:rPr>
          <w:rFonts w:ascii="Helvetica" w:hAnsi="Helvetica"/>
          <w:sz w:val="22"/>
          <w:szCs w:val="22"/>
        </w:rPr>
        <w:t xml:space="preserve"> un </w:t>
      </w:r>
      <w:r w:rsidR="00A908F2">
        <w:rPr>
          <w:rFonts w:ascii="Helvetica" w:hAnsi="Helvetica"/>
          <w:sz w:val="22"/>
          <w:szCs w:val="22"/>
        </w:rPr>
        <w:t>financement</w:t>
      </w:r>
      <w:r w:rsidR="00CF5E6B">
        <w:rPr>
          <w:rFonts w:ascii="Helvetica" w:hAnsi="Helvetica"/>
          <w:sz w:val="22"/>
          <w:szCs w:val="22"/>
        </w:rPr>
        <w:t xml:space="preserve"> annuel de près d’1 milliard d’euros</w:t>
      </w:r>
      <w:r w:rsidR="00A908F2">
        <w:rPr>
          <w:rFonts w:ascii="Helvetica" w:hAnsi="Helvetica"/>
          <w:sz w:val="22"/>
          <w:szCs w:val="22"/>
        </w:rPr>
        <w:t xml:space="preserve"> de la part des Régions</w:t>
      </w:r>
      <w:r w:rsidR="00CF5E6B">
        <w:rPr>
          <w:rFonts w:ascii="Helvetica" w:hAnsi="Helvetica"/>
          <w:sz w:val="22"/>
          <w:szCs w:val="22"/>
        </w:rPr>
        <w:t>.</w:t>
      </w:r>
    </w:p>
    <w:p w14:paraId="4DD75589" w14:textId="0D073198" w:rsidR="00CF5E6B" w:rsidRPr="00BC420C" w:rsidRDefault="000502A2" w:rsidP="005B7555">
      <w:pPr>
        <w:jc w:val="both"/>
        <w:rPr>
          <w:rFonts w:ascii="Helvetica" w:hAnsi="Helvetica" w:cs="Helvetica"/>
          <w:color w:val="000000"/>
          <w:sz w:val="22"/>
          <w:szCs w:val="22"/>
          <w:lang w:eastAsia="fr-FR"/>
        </w:rPr>
      </w:pPr>
      <w:r>
        <w:rPr>
          <w:rFonts w:ascii="Helvetica" w:hAnsi="Helvetica" w:cs="Helvetica"/>
          <w:color w:val="000000"/>
          <w:sz w:val="22"/>
          <w:szCs w:val="22"/>
          <w:lang w:eastAsia="fr-FR"/>
        </w:rPr>
        <w:t>Elles</w:t>
      </w:r>
      <w:r w:rsidR="00BC420C">
        <w:rPr>
          <w:rFonts w:ascii="Helvetica" w:hAnsi="Helvetica" w:cs="Helvetica"/>
          <w:color w:val="000000"/>
          <w:sz w:val="22"/>
          <w:szCs w:val="22"/>
          <w:lang w:eastAsia="fr-FR"/>
        </w:rPr>
        <w:t xml:space="preserve"> développent ainsi l’environnement propice à l’attractivité et à la compétitivité de leur territoire</w:t>
      </w:r>
      <w:r>
        <w:rPr>
          <w:rFonts w:ascii="Helvetica" w:hAnsi="Helvetica" w:cs="Helvetica"/>
          <w:color w:val="000000"/>
          <w:sz w:val="22"/>
          <w:szCs w:val="22"/>
          <w:lang w:eastAsia="fr-FR"/>
        </w:rPr>
        <w:t>, en synergie avec l’ensemble de leurs compétences et en cohérence avec leur vocation de chef de file du développement économique</w:t>
      </w:r>
      <w:r w:rsidR="00BC420C">
        <w:rPr>
          <w:rFonts w:ascii="Helvetica" w:hAnsi="Helvetica" w:cs="Helvetica"/>
          <w:color w:val="000000"/>
          <w:sz w:val="22"/>
          <w:szCs w:val="22"/>
          <w:lang w:eastAsia="fr-FR"/>
        </w:rPr>
        <w:t xml:space="preserve">. </w:t>
      </w:r>
      <w:r w:rsidR="007F0066" w:rsidRPr="007F0066">
        <w:rPr>
          <w:rFonts w:ascii="Helvetica" w:hAnsi="Helvetica" w:cs="Helvetica"/>
          <w:color w:val="000000"/>
          <w:sz w:val="22"/>
          <w:szCs w:val="22"/>
          <w:lang w:eastAsia="fr-FR"/>
        </w:rPr>
        <w:t>Chaque Région se prend en main pour valoriser ses atouts en fonction de son propre contexte</w:t>
      </w:r>
      <w:r w:rsidR="00D940DF">
        <w:rPr>
          <w:rFonts w:ascii="Helvetica" w:hAnsi="Helvetica" w:cs="Helvetica"/>
          <w:color w:val="000000"/>
          <w:sz w:val="22"/>
          <w:szCs w:val="22"/>
          <w:lang w:eastAsia="fr-FR"/>
        </w:rPr>
        <w:t>. P</w:t>
      </w:r>
      <w:r w:rsidR="007F0066" w:rsidRPr="007F0066">
        <w:rPr>
          <w:rFonts w:ascii="Helvetica" w:hAnsi="Helvetica" w:cs="Helvetica"/>
          <w:color w:val="000000"/>
          <w:sz w:val="22"/>
          <w:szCs w:val="22"/>
          <w:lang w:eastAsia="fr-FR"/>
        </w:rPr>
        <w:t>artout, leur rôle est fondamental car c</w:t>
      </w:r>
      <w:r w:rsidR="00D940DF">
        <w:rPr>
          <w:rFonts w:ascii="Helvetica" w:hAnsi="Helvetica" w:cs="Helvetica"/>
          <w:color w:val="000000"/>
          <w:sz w:val="22"/>
          <w:szCs w:val="22"/>
          <w:lang w:eastAsia="fr-FR"/>
        </w:rPr>
        <w:t>e sont</w:t>
      </w:r>
      <w:r w:rsidR="007F0066" w:rsidRPr="007F0066">
        <w:rPr>
          <w:rFonts w:ascii="Helvetica" w:hAnsi="Helvetica" w:cs="Helvetica"/>
          <w:color w:val="000000"/>
          <w:sz w:val="22"/>
          <w:szCs w:val="22"/>
          <w:lang w:eastAsia="fr-FR"/>
        </w:rPr>
        <w:t xml:space="preserve"> à la fois leur connaissance des acteurs de terrain et leur investissement dans la recherche et la formation dans les filières </w:t>
      </w:r>
      <w:r w:rsidR="002D6DB1">
        <w:rPr>
          <w:rFonts w:ascii="Helvetica" w:hAnsi="Helvetica" w:cs="Helvetica"/>
          <w:color w:val="000000"/>
          <w:sz w:val="22"/>
          <w:szCs w:val="22"/>
          <w:lang w:eastAsia="fr-FR"/>
        </w:rPr>
        <w:t>porteu</w:t>
      </w:r>
      <w:r w:rsidR="00D940DF">
        <w:rPr>
          <w:rFonts w:ascii="Helvetica" w:hAnsi="Helvetica" w:cs="Helvetica"/>
          <w:color w:val="000000"/>
          <w:sz w:val="22"/>
          <w:szCs w:val="22"/>
          <w:lang w:eastAsia="fr-FR"/>
        </w:rPr>
        <w:t>ses</w:t>
      </w:r>
      <w:r w:rsidR="002D6DB1">
        <w:rPr>
          <w:rFonts w:ascii="Helvetica" w:hAnsi="Helvetica" w:cs="Helvetica"/>
          <w:color w:val="000000"/>
          <w:sz w:val="22"/>
          <w:szCs w:val="22"/>
          <w:lang w:eastAsia="fr-FR"/>
        </w:rPr>
        <w:t xml:space="preserve"> d’avenir </w:t>
      </w:r>
      <w:r w:rsidR="007F0066" w:rsidRPr="007F0066">
        <w:rPr>
          <w:rFonts w:ascii="Helvetica" w:hAnsi="Helvetica" w:cs="Helvetica"/>
          <w:color w:val="000000"/>
          <w:sz w:val="22"/>
          <w:szCs w:val="22"/>
          <w:lang w:eastAsia="fr-FR"/>
        </w:rPr>
        <w:t xml:space="preserve">qui vont </w:t>
      </w:r>
      <w:r w:rsidR="00D940DF">
        <w:rPr>
          <w:rFonts w:ascii="Helvetica" w:hAnsi="Helvetica" w:cs="Helvetica"/>
          <w:color w:val="000000"/>
          <w:sz w:val="22"/>
          <w:szCs w:val="22"/>
          <w:lang w:eastAsia="fr-FR"/>
        </w:rPr>
        <w:t>fédérer les initiatives</w:t>
      </w:r>
      <w:r>
        <w:rPr>
          <w:rFonts w:ascii="Helvetica" w:hAnsi="Helvetica" w:cs="Helvetica"/>
          <w:color w:val="000000"/>
          <w:sz w:val="22"/>
          <w:szCs w:val="22"/>
          <w:lang w:eastAsia="fr-FR"/>
        </w:rPr>
        <w:t xml:space="preserve"> à l’échelle de tout le territoire</w:t>
      </w:r>
      <w:r w:rsidR="00BC420C">
        <w:rPr>
          <w:rFonts w:ascii="Helvetica" w:hAnsi="Helvetica" w:cs="Helvetica"/>
          <w:color w:val="000000"/>
          <w:sz w:val="22"/>
          <w:szCs w:val="22"/>
          <w:lang w:eastAsia="fr-FR"/>
        </w:rPr>
        <w:t>.</w:t>
      </w:r>
    </w:p>
    <w:p w14:paraId="4A8DABC8" w14:textId="72F4F449" w:rsidR="005B7555" w:rsidRDefault="00D64468" w:rsidP="005B7555">
      <w:pPr>
        <w:jc w:val="both"/>
        <w:rPr>
          <w:rFonts w:ascii="Helvetica" w:hAnsi="Helvetica"/>
          <w:sz w:val="22"/>
          <w:szCs w:val="22"/>
        </w:rPr>
      </w:pPr>
      <w:r>
        <w:rPr>
          <w:rFonts w:ascii="Helvetica" w:hAnsi="Helvetica"/>
          <w:sz w:val="22"/>
          <w:szCs w:val="22"/>
        </w:rPr>
        <w:t>Les stratégies nationales et l</w:t>
      </w:r>
      <w:r w:rsidR="005B7555">
        <w:rPr>
          <w:rFonts w:ascii="Helvetica" w:hAnsi="Helvetica"/>
          <w:sz w:val="22"/>
          <w:szCs w:val="22"/>
        </w:rPr>
        <w:t xml:space="preserve">e cadre général dans lequel s’exercent les missions d’enseignement supérieur et de recherche </w:t>
      </w:r>
      <w:r>
        <w:rPr>
          <w:rFonts w:ascii="Helvetica" w:hAnsi="Helvetica"/>
          <w:sz w:val="22"/>
          <w:szCs w:val="22"/>
        </w:rPr>
        <w:t xml:space="preserve">sont </w:t>
      </w:r>
      <w:r w:rsidR="0005484F">
        <w:rPr>
          <w:rFonts w:ascii="Helvetica" w:hAnsi="Helvetica"/>
          <w:sz w:val="22"/>
          <w:szCs w:val="22"/>
        </w:rPr>
        <w:t>de la responsabilité de</w:t>
      </w:r>
      <w:r>
        <w:rPr>
          <w:rFonts w:ascii="Helvetica" w:hAnsi="Helvetica"/>
          <w:sz w:val="22"/>
          <w:szCs w:val="22"/>
        </w:rPr>
        <w:t xml:space="preserve"> l’Etat, qu’il s’agisse de la stratégie nationale de recherche et d’innovation, du </w:t>
      </w:r>
      <w:r w:rsidR="005B7555">
        <w:rPr>
          <w:rFonts w:ascii="Helvetica" w:hAnsi="Helvetica"/>
          <w:sz w:val="22"/>
          <w:szCs w:val="22"/>
        </w:rPr>
        <w:t xml:space="preserve">caractère national des diplômes </w:t>
      </w:r>
      <w:r>
        <w:rPr>
          <w:rFonts w:ascii="Helvetica" w:hAnsi="Helvetica"/>
          <w:sz w:val="22"/>
          <w:szCs w:val="22"/>
        </w:rPr>
        <w:t>ou</w:t>
      </w:r>
      <w:r w:rsidR="005B7555">
        <w:rPr>
          <w:rFonts w:ascii="Helvetica" w:hAnsi="Helvetica"/>
          <w:sz w:val="22"/>
          <w:szCs w:val="22"/>
        </w:rPr>
        <w:t xml:space="preserve"> du statut national des personnels enseignants et administratifs. Cette situation garantit au service public de l’enseignement supérieur et de la recherche la cohésion dont cet ensemble a besoin. </w:t>
      </w:r>
    </w:p>
    <w:p w14:paraId="3803F71E" w14:textId="77777777" w:rsidR="005B7555" w:rsidRDefault="005B7555" w:rsidP="005B7555">
      <w:pPr>
        <w:jc w:val="both"/>
        <w:rPr>
          <w:rFonts w:ascii="Helvetica" w:hAnsi="Helvetica"/>
          <w:sz w:val="22"/>
          <w:szCs w:val="22"/>
        </w:rPr>
      </w:pPr>
      <w:r>
        <w:rPr>
          <w:rFonts w:ascii="Helvetica" w:hAnsi="Helvetica"/>
          <w:sz w:val="22"/>
          <w:szCs w:val="22"/>
        </w:rPr>
        <w:t xml:space="preserve">Dans le même temps, les Régions sont devenues un partenaire privilégié des établissements d’enseignement supérieur et de recherche, renforçant leur ancrage territorial, participant ainsi de l’attractivité et du rayonnement économique, social et culturel des territoires sur lesquels ils sont implantés. Dans certaines cas, les Régions sont mêmes devenues les premiers investisseurs dans ce domaine devant l’Etat, prenant ainsi une part prépondérante dans la réalisation des ambitions des universités, des écoles et des organismes. </w:t>
      </w:r>
    </w:p>
    <w:p w14:paraId="0B2BFD1D" w14:textId="77777777" w:rsidR="005B7555" w:rsidRDefault="005B7555" w:rsidP="005B7555">
      <w:pPr>
        <w:jc w:val="both"/>
        <w:rPr>
          <w:rFonts w:ascii="Helvetica" w:hAnsi="Helvetica"/>
          <w:sz w:val="22"/>
          <w:szCs w:val="22"/>
        </w:rPr>
      </w:pPr>
      <w:r>
        <w:rPr>
          <w:rFonts w:ascii="Helvetica" w:hAnsi="Helvetica"/>
          <w:sz w:val="22"/>
          <w:szCs w:val="22"/>
        </w:rPr>
        <w:t xml:space="preserve">Surtout, les Régions conduisent leurs actions avec le souci permanent des équilibres territoriaux et de construction d’un écosystème de l’enseignement supérieur, de la recherche et de l’innovation fondé sur un maillage en réseau et une culture de la coopération. </w:t>
      </w:r>
    </w:p>
    <w:p w14:paraId="3199F264" w14:textId="77777777" w:rsidR="005B7555" w:rsidRPr="005B7555" w:rsidRDefault="005B7555" w:rsidP="005B7555">
      <w:pPr>
        <w:jc w:val="both"/>
        <w:rPr>
          <w:rFonts w:ascii="Helvetica" w:hAnsi="Helvetica"/>
          <w:sz w:val="22"/>
          <w:szCs w:val="22"/>
        </w:rPr>
      </w:pPr>
      <w:r>
        <w:rPr>
          <w:rFonts w:ascii="Helvetica" w:hAnsi="Helvetica"/>
          <w:sz w:val="22"/>
          <w:szCs w:val="22"/>
        </w:rPr>
        <w:lastRenderedPageBreak/>
        <w:t xml:space="preserve">Afin de permettre une meilleure réussite des étudiants, d’accomplir leur insertion professionnelle, de donner un souffle nouveau au potentiel de recherche et d’innovation de nos territoires, il importe de donner de la proximité, de la cohérence et de la réactivité dans la mise en œuvre des politiques publiques en faveur de l’enseignement supérieur et la recherche. </w:t>
      </w:r>
    </w:p>
    <w:p w14:paraId="79F4AA49" w14:textId="28004A95" w:rsidR="005B7555" w:rsidRDefault="005B7555" w:rsidP="005B7555">
      <w:pPr>
        <w:jc w:val="both"/>
        <w:rPr>
          <w:rFonts w:ascii="Helvetica" w:hAnsi="Helvetica"/>
          <w:b/>
          <w:sz w:val="22"/>
          <w:szCs w:val="22"/>
        </w:rPr>
      </w:pPr>
      <w:r>
        <w:rPr>
          <w:rFonts w:ascii="Helvetica" w:hAnsi="Helvetica"/>
          <w:b/>
          <w:sz w:val="22"/>
          <w:szCs w:val="22"/>
        </w:rPr>
        <w:t>La période qui s’ouvre doit donc permettre une plus g</w:t>
      </w:r>
      <w:r w:rsidR="000502A2">
        <w:rPr>
          <w:rFonts w:ascii="Helvetica" w:hAnsi="Helvetica"/>
          <w:b/>
          <w:sz w:val="22"/>
          <w:szCs w:val="22"/>
        </w:rPr>
        <w:t xml:space="preserve">rande articulation entre Etat et Régions, mais aussi avec les autres collectivités, elles aussi mobilisées, </w:t>
      </w:r>
      <w:r>
        <w:rPr>
          <w:rFonts w:ascii="Helvetica" w:hAnsi="Helvetica"/>
          <w:b/>
          <w:sz w:val="22"/>
          <w:szCs w:val="22"/>
        </w:rPr>
        <w:t xml:space="preserve">afin de permettre que l’ancrage territorial participe plus directement de l’accomplissement de nos ambitions nationales et internationales en matière d’enseignement supérieur, de recherche et d’innovation. </w:t>
      </w:r>
    </w:p>
    <w:p w14:paraId="3A35A90F" w14:textId="77777777" w:rsidR="005B7555" w:rsidRDefault="005B7555" w:rsidP="005B7555">
      <w:pPr>
        <w:jc w:val="both"/>
        <w:rPr>
          <w:rFonts w:ascii="Helvetica" w:hAnsi="Helvetica"/>
          <w:sz w:val="22"/>
          <w:szCs w:val="22"/>
        </w:rPr>
      </w:pPr>
      <w:r>
        <w:rPr>
          <w:rFonts w:ascii="Helvetica" w:hAnsi="Helvetica"/>
          <w:sz w:val="22"/>
          <w:szCs w:val="22"/>
        </w:rPr>
        <w:t>Il ne s’agit en aucun cas d’instaurer une forme de jacobinisme régional ou de revendiquer une forme de tutelle régionale sur</w:t>
      </w:r>
      <w:r w:rsidR="00502277">
        <w:rPr>
          <w:rFonts w:ascii="Helvetica" w:hAnsi="Helvetica"/>
          <w:sz w:val="22"/>
          <w:szCs w:val="22"/>
        </w:rPr>
        <w:t xml:space="preserve"> les universités, les écoles, </w:t>
      </w:r>
      <w:r>
        <w:rPr>
          <w:rFonts w:ascii="Helvetica" w:hAnsi="Helvetica"/>
          <w:sz w:val="22"/>
          <w:szCs w:val="22"/>
        </w:rPr>
        <w:t>les acteurs de l’innovation</w:t>
      </w:r>
      <w:r w:rsidR="00502277">
        <w:rPr>
          <w:rFonts w:ascii="Helvetica" w:hAnsi="Helvetica"/>
          <w:sz w:val="22"/>
          <w:szCs w:val="22"/>
        </w:rPr>
        <w:t xml:space="preserve"> ou les autres collectivités territoriales</w:t>
      </w:r>
      <w:r>
        <w:rPr>
          <w:rFonts w:ascii="Helvetica" w:hAnsi="Helvetica"/>
          <w:sz w:val="22"/>
          <w:szCs w:val="22"/>
        </w:rPr>
        <w:t>. Au contraire, il s’agit de travailler à une meilleure complémentarité de l’action publique à la faveur de laquelle :</w:t>
      </w:r>
    </w:p>
    <w:p w14:paraId="37A365B6" w14:textId="77777777" w:rsidR="005B7555" w:rsidRDefault="005B7555" w:rsidP="005B7555">
      <w:pPr>
        <w:numPr>
          <w:ilvl w:val="0"/>
          <w:numId w:val="2"/>
        </w:numPr>
        <w:spacing w:after="0"/>
        <w:jc w:val="both"/>
        <w:rPr>
          <w:rFonts w:ascii="Helvetica" w:hAnsi="Helvetica"/>
          <w:sz w:val="22"/>
          <w:szCs w:val="22"/>
        </w:rPr>
      </w:pPr>
      <w:r>
        <w:rPr>
          <w:rFonts w:ascii="Helvetica" w:hAnsi="Helvetica"/>
          <w:sz w:val="22"/>
          <w:szCs w:val="22"/>
        </w:rPr>
        <w:t>est reconnue, sur le plan national, la légitimité des Régions à jouer un rôle actif dans l’élaboration et la mise en œuvre des stratégies en matière d’enseignement supérieur, de recherche et d’innovation</w:t>
      </w:r>
    </w:p>
    <w:p w14:paraId="1281D8FA" w14:textId="77777777" w:rsidR="005B7555" w:rsidRDefault="005B7555" w:rsidP="005B7555">
      <w:pPr>
        <w:numPr>
          <w:ilvl w:val="0"/>
          <w:numId w:val="2"/>
        </w:numPr>
        <w:spacing w:after="0"/>
        <w:jc w:val="both"/>
        <w:rPr>
          <w:rFonts w:ascii="Helvetica" w:hAnsi="Helvetica"/>
          <w:sz w:val="22"/>
          <w:szCs w:val="22"/>
        </w:rPr>
      </w:pPr>
      <w:r>
        <w:rPr>
          <w:rFonts w:ascii="Helvetica" w:hAnsi="Helvetica"/>
          <w:sz w:val="22"/>
          <w:szCs w:val="22"/>
        </w:rPr>
        <w:t>est reconnu, sur le plan territorial, le rôle de chef de file des Régions parmi les partenaires publics, faisant d’elles l’ensemblier avisé des acteurs de l’enseignement supérieur, la recherche et l’innovation</w:t>
      </w:r>
    </w:p>
    <w:p w14:paraId="1A6DAAD7" w14:textId="77777777" w:rsidR="005B7555" w:rsidRDefault="005B7555" w:rsidP="005B7555">
      <w:pPr>
        <w:jc w:val="both"/>
        <w:rPr>
          <w:rFonts w:ascii="Helvetica" w:hAnsi="Helvetica"/>
          <w:sz w:val="22"/>
          <w:szCs w:val="22"/>
        </w:rPr>
      </w:pPr>
    </w:p>
    <w:p w14:paraId="7C3FC089" w14:textId="77777777" w:rsidR="005B7555" w:rsidRPr="005B7555" w:rsidRDefault="005B7555" w:rsidP="005B7555">
      <w:pPr>
        <w:numPr>
          <w:ilvl w:val="0"/>
          <w:numId w:val="1"/>
        </w:numPr>
        <w:spacing w:after="0"/>
        <w:jc w:val="both"/>
        <w:rPr>
          <w:rFonts w:ascii="Helvetica" w:hAnsi="Helvetica"/>
          <w:b/>
          <w:sz w:val="22"/>
          <w:szCs w:val="22"/>
          <w:shd w:val="clear" w:color="auto" w:fill="CCFFFF"/>
        </w:rPr>
      </w:pPr>
      <w:r w:rsidRPr="005B7555">
        <w:rPr>
          <w:rFonts w:ascii="Helvetica" w:hAnsi="Helvetica"/>
          <w:b/>
          <w:sz w:val="22"/>
          <w:szCs w:val="22"/>
          <w:shd w:val="clear" w:color="auto" w:fill="CCFFFF"/>
        </w:rPr>
        <w:t>Propositions générales</w:t>
      </w:r>
    </w:p>
    <w:p w14:paraId="34CA3E15" w14:textId="77777777" w:rsidR="005B7555" w:rsidRDefault="005B7555" w:rsidP="005B7555">
      <w:pPr>
        <w:jc w:val="both"/>
        <w:rPr>
          <w:rFonts w:ascii="Helvetica" w:hAnsi="Helvetica"/>
          <w:b/>
          <w:sz w:val="22"/>
          <w:szCs w:val="22"/>
        </w:rPr>
      </w:pPr>
    </w:p>
    <w:p w14:paraId="2E39EDE1" w14:textId="1AF79F65" w:rsidR="000502A2" w:rsidRDefault="000556EF" w:rsidP="005B7555">
      <w:pPr>
        <w:jc w:val="both"/>
        <w:rPr>
          <w:rFonts w:ascii="Helvetica" w:hAnsi="Helvetica"/>
          <w:sz w:val="22"/>
          <w:szCs w:val="22"/>
        </w:rPr>
      </w:pPr>
      <w:r>
        <w:rPr>
          <w:rFonts w:ascii="Helvetica" w:hAnsi="Helvetica"/>
          <w:sz w:val="22"/>
          <w:szCs w:val="22"/>
        </w:rPr>
        <w:t xml:space="preserve">A la veille d’un nouvel acte de décentralisation, </w:t>
      </w:r>
      <w:r w:rsidR="00C15983">
        <w:rPr>
          <w:rFonts w:ascii="Helvetica" w:hAnsi="Helvetica"/>
          <w:sz w:val="22"/>
          <w:szCs w:val="22"/>
        </w:rPr>
        <w:t>on peut distinguer deux</w:t>
      </w:r>
      <w:r w:rsidRPr="000556EF">
        <w:rPr>
          <w:rFonts w:ascii="Helvetica" w:hAnsi="Helvetica"/>
          <w:sz w:val="22"/>
          <w:szCs w:val="22"/>
        </w:rPr>
        <w:t xml:space="preserve"> blocs de compétences </w:t>
      </w:r>
      <w:r w:rsidR="00C15983">
        <w:rPr>
          <w:rFonts w:ascii="Helvetica" w:hAnsi="Helvetica"/>
          <w:sz w:val="22"/>
          <w:szCs w:val="22"/>
        </w:rPr>
        <w:t xml:space="preserve">selon qu’elles </w:t>
      </w:r>
      <w:r>
        <w:rPr>
          <w:rFonts w:ascii="Helvetica" w:hAnsi="Helvetica"/>
          <w:sz w:val="22"/>
          <w:szCs w:val="22"/>
        </w:rPr>
        <w:t xml:space="preserve">restent partagées entre l’Etat et les Régions ou qu’elles peuvent être décentralisées. </w:t>
      </w:r>
      <w:r w:rsidR="001748FB">
        <w:rPr>
          <w:rFonts w:ascii="Helvetica" w:hAnsi="Helvetica"/>
          <w:sz w:val="22"/>
          <w:szCs w:val="22"/>
        </w:rPr>
        <w:t>Si les Régions considèrent que, p</w:t>
      </w:r>
      <w:r>
        <w:rPr>
          <w:rFonts w:ascii="Helvetica" w:hAnsi="Helvetica"/>
          <w:sz w:val="22"/>
          <w:szCs w:val="22"/>
        </w:rPr>
        <w:t xml:space="preserve">our l’essentiel, la recherche et l’enseignement supérieur ont vocation à </w:t>
      </w:r>
      <w:r w:rsidR="00C15983">
        <w:rPr>
          <w:rFonts w:ascii="Helvetica" w:hAnsi="Helvetica"/>
          <w:sz w:val="22"/>
          <w:szCs w:val="22"/>
        </w:rPr>
        <w:t>demeurer partagées</w:t>
      </w:r>
      <w:r w:rsidR="001748FB">
        <w:rPr>
          <w:rFonts w:ascii="Helvetica" w:hAnsi="Helvetica"/>
          <w:sz w:val="22"/>
          <w:szCs w:val="22"/>
        </w:rPr>
        <w:t>, nécessitant que les Régions soient mieux associées aux orientations nationales, elles entendent aussi exercer pleinement leurs responsabilités sur leur territoire</w:t>
      </w:r>
      <w:r>
        <w:rPr>
          <w:rFonts w:ascii="Helvetica" w:hAnsi="Helvetica"/>
          <w:sz w:val="22"/>
          <w:szCs w:val="22"/>
        </w:rPr>
        <w:t>.</w:t>
      </w:r>
      <w:r w:rsidR="00087BA0">
        <w:rPr>
          <w:rFonts w:ascii="Helvetica" w:hAnsi="Helvetica"/>
          <w:sz w:val="22"/>
          <w:szCs w:val="22"/>
        </w:rPr>
        <w:t xml:space="preserve"> A ce titre, elles souhaitent devenir membres de droit des conseils d’administration des établissements universitaires et des grands organismes de recherche (EPST, EPIC, etc.).</w:t>
      </w:r>
    </w:p>
    <w:p w14:paraId="4DBC7E46" w14:textId="02D0A568" w:rsidR="005B7555" w:rsidRDefault="000556EF" w:rsidP="00C15983">
      <w:pPr>
        <w:jc w:val="both"/>
        <w:rPr>
          <w:rFonts w:ascii="Helvetica" w:hAnsi="Helvetica"/>
          <w:b/>
          <w:sz w:val="22"/>
          <w:szCs w:val="22"/>
        </w:rPr>
      </w:pPr>
      <w:r>
        <w:rPr>
          <w:rFonts w:ascii="Helvetica" w:hAnsi="Helvetica"/>
          <w:sz w:val="22"/>
          <w:szCs w:val="22"/>
        </w:rPr>
        <w:t xml:space="preserve">Pour </w:t>
      </w:r>
      <w:r w:rsidR="00C15983">
        <w:rPr>
          <w:rFonts w:ascii="Helvetica" w:hAnsi="Helvetica"/>
          <w:sz w:val="22"/>
          <w:szCs w:val="22"/>
        </w:rPr>
        <w:t xml:space="preserve">optimiser </w:t>
      </w:r>
      <w:r w:rsidR="001748FB">
        <w:rPr>
          <w:rFonts w:ascii="Helvetica" w:hAnsi="Helvetica"/>
          <w:sz w:val="22"/>
          <w:szCs w:val="22"/>
        </w:rPr>
        <w:t>l’</w:t>
      </w:r>
      <w:r w:rsidR="00C15983">
        <w:rPr>
          <w:rFonts w:ascii="Helvetica" w:hAnsi="Helvetica"/>
          <w:sz w:val="22"/>
          <w:szCs w:val="22"/>
        </w:rPr>
        <w:t>organisation régionale et jouer un rôle fédérateur dans l’élaboration de stratégies partagées</w:t>
      </w:r>
      <w:r>
        <w:rPr>
          <w:rFonts w:ascii="Helvetica" w:hAnsi="Helvetica"/>
          <w:sz w:val="22"/>
          <w:szCs w:val="22"/>
        </w:rPr>
        <w:t>, les Régions p</w:t>
      </w:r>
      <w:r w:rsidR="00C15983">
        <w:rPr>
          <w:rFonts w:ascii="Helvetica" w:hAnsi="Helvetica"/>
          <w:sz w:val="22"/>
          <w:szCs w:val="22"/>
        </w:rPr>
        <w:t>roposent de rendre systématique</w:t>
      </w:r>
      <w:r>
        <w:rPr>
          <w:rFonts w:ascii="Helvetica" w:hAnsi="Helvetica"/>
          <w:sz w:val="22"/>
          <w:szCs w:val="22"/>
        </w:rPr>
        <w:t xml:space="preserve"> </w:t>
      </w:r>
      <w:r w:rsidR="00C15983">
        <w:rPr>
          <w:rFonts w:ascii="Helvetica" w:hAnsi="Helvetica"/>
          <w:sz w:val="22"/>
          <w:szCs w:val="22"/>
        </w:rPr>
        <w:t>l’</w:t>
      </w:r>
      <w:r w:rsidR="005B7555">
        <w:rPr>
          <w:rFonts w:ascii="Helvetica" w:hAnsi="Helvetica"/>
          <w:sz w:val="22"/>
          <w:szCs w:val="22"/>
        </w:rPr>
        <w:t>élaboration</w:t>
      </w:r>
      <w:r w:rsidR="00C15983">
        <w:rPr>
          <w:rFonts w:ascii="Helvetica" w:hAnsi="Helvetica"/>
          <w:sz w:val="22"/>
          <w:szCs w:val="22"/>
        </w:rPr>
        <w:t>,</w:t>
      </w:r>
      <w:r w:rsidR="005B7555">
        <w:rPr>
          <w:rFonts w:ascii="Helvetica" w:hAnsi="Helvetica"/>
          <w:sz w:val="22"/>
          <w:szCs w:val="22"/>
        </w:rPr>
        <w:t xml:space="preserve"> </w:t>
      </w:r>
      <w:r w:rsidR="00ED0E05">
        <w:rPr>
          <w:rFonts w:ascii="Helvetica" w:hAnsi="Helvetica"/>
          <w:sz w:val="22"/>
          <w:szCs w:val="22"/>
        </w:rPr>
        <w:t xml:space="preserve">dans une logique de </w:t>
      </w:r>
      <w:proofErr w:type="spellStart"/>
      <w:r w:rsidR="00ED0E05">
        <w:rPr>
          <w:rFonts w:ascii="Helvetica" w:hAnsi="Helvetica"/>
          <w:sz w:val="22"/>
          <w:szCs w:val="22"/>
        </w:rPr>
        <w:t>co</w:t>
      </w:r>
      <w:proofErr w:type="spellEnd"/>
      <w:r w:rsidR="00ED0E05">
        <w:rPr>
          <w:rFonts w:ascii="Helvetica" w:hAnsi="Helvetica"/>
          <w:sz w:val="22"/>
          <w:szCs w:val="22"/>
        </w:rPr>
        <w:t xml:space="preserve">-construction avec tous les partenaires du territoire, y compris les autres collectivités, </w:t>
      </w:r>
      <w:r w:rsidR="005B7555">
        <w:rPr>
          <w:rFonts w:ascii="Helvetica" w:hAnsi="Helvetica"/>
          <w:sz w:val="22"/>
          <w:szCs w:val="22"/>
        </w:rPr>
        <w:t>dans chaque Région ou groupement de Régions</w:t>
      </w:r>
      <w:r w:rsidR="00C15983">
        <w:rPr>
          <w:rFonts w:ascii="Helvetica" w:hAnsi="Helvetica"/>
          <w:sz w:val="22"/>
          <w:szCs w:val="22"/>
        </w:rPr>
        <w:t>,</w:t>
      </w:r>
      <w:r w:rsidR="005B7555">
        <w:rPr>
          <w:rFonts w:ascii="Helvetica" w:hAnsi="Helvetica"/>
          <w:sz w:val="22"/>
          <w:szCs w:val="22"/>
        </w:rPr>
        <w:t xml:space="preserve"> d’</w:t>
      </w:r>
      <w:r w:rsidR="005B7555">
        <w:rPr>
          <w:rFonts w:ascii="Helvetica" w:hAnsi="Helvetica"/>
          <w:b/>
          <w:sz w:val="22"/>
          <w:szCs w:val="22"/>
        </w:rPr>
        <w:t>une stratégie régionale de l’enseignement supérieur, de la recherche et</w:t>
      </w:r>
      <w:r w:rsidR="00ED0E05">
        <w:rPr>
          <w:rFonts w:ascii="Helvetica" w:hAnsi="Helvetica"/>
          <w:b/>
          <w:sz w:val="22"/>
          <w:szCs w:val="22"/>
        </w:rPr>
        <w:t xml:space="preserve"> de</w:t>
      </w:r>
      <w:r w:rsidR="005B7555">
        <w:rPr>
          <w:rFonts w:ascii="Helvetica" w:hAnsi="Helvetica"/>
          <w:b/>
          <w:sz w:val="22"/>
          <w:szCs w:val="22"/>
        </w:rPr>
        <w:t xml:space="preserve"> l’innovation</w:t>
      </w:r>
      <w:r w:rsidR="00D64468">
        <w:rPr>
          <w:rFonts w:ascii="Helvetica" w:hAnsi="Helvetica"/>
          <w:b/>
          <w:sz w:val="22"/>
          <w:szCs w:val="22"/>
        </w:rPr>
        <w:t>.</w:t>
      </w:r>
    </w:p>
    <w:p w14:paraId="46BA6F95" w14:textId="77777777" w:rsidR="007E4E32" w:rsidRDefault="00D64468" w:rsidP="00D64468">
      <w:pPr>
        <w:jc w:val="both"/>
        <w:rPr>
          <w:rFonts w:ascii="Helvetica" w:hAnsi="Helvetica"/>
          <w:sz w:val="22"/>
          <w:szCs w:val="22"/>
        </w:rPr>
      </w:pPr>
      <w:r>
        <w:rPr>
          <w:rFonts w:ascii="Helvetica" w:hAnsi="Helvetica"/>
          <w:sz w:val="22"/>
          <w:szCs w:val="22"/>
        </w:rPr>
        <w:t xml:space="preserve">Pour ce qui concerne les compétences partagées et en exploitant pleinement  la stratégie régionale mentionnée ci-dessus, les Régions proposent </w:t>
      </w:r>
      <w:r w:rsidR="00280138">
        <w:rPr>
          <w:rFonts w:ascii="Helvetica" w:hAnsi="Helvetica"/>
          <w:sz w:val="22"/>
          <w:szCs w:val="22"/>
        </w:rPr>
        <w:t>une</w:t>
      </w:r>
      <w:r w:rsidR="00280138">
        <w:rPr>
          <w:rFonts w:ascii="Helvetica" w:hAnsi="Helvetica"/>
          <w:b/>
          <w:sz w:val="22"/>
          <w:szCs w:val="22"/>
        </w:rPr>
        <w:t xml:space="preserve"> contractualisation</w:t>
      </w:r>
      <w:r w:rsidR="005B7555">
        <w:rPr>
          <w:rFonts w:ascii="Helvetica" w:hAnsi="Helvetica"/>
          <w:b/>
          <w:sz w:val="22"/>
          <w:szCs w:val="22"/>
        </w:rPr>
        <w:t xml:space="preserve"> pluriannuel</w:t>
      </w:r>
      <w:r w:rsidR="00280138">
        <w:rPr>
          <w:rFonts w:ascii="Helvetica" w:hAnsi="Helvetica"/>
          <w:b/>
          <w:sz w:val="22"/>
          <w:szCs w:val="22"/>
        </w:rPr>
        <w:t>le</w:t>
      </w:r>
      <w:r w:rsidR="005B7555">
        <w:rPr>
          <w:rFonts w:ascii="Helvetica" w:hAnsi="Helvetica"/>
          <w:b/>
          <w:sz w:val="22"/>
          <w:szCs w:val="22"/>
        </w:rPr>
        <w:t xml:space="preserve"> Etat-Régions-Etablissements</w:t>
      </w:r>
      <w:r w:rsidR="005B7555">
        <w:rPr>
          <w:rFonts w:ascii="Helvetica" w:hAnsi="Helvetica"/>
          <w:sz w:val="22"/>
          <w:szCs w:val="22"/>
        </w:rPr>
        <w:t xml:space="preserve"> permettant d’articuler ambitions nationales et ancrage territorial. Cette contractualisation, qui aura le mérite d’inscrire les établissements autonomes dans une même temporalité Etat-Région, pourra s’effectuer également avec des coopératio</w:t>
      </w:r>
      <w:r w:rsidR="00280138">
        <w:rPr>
          <w:rFonts w:ascii="Helvetica" w:hAnsi="Helvetica"/>
          <w:sz w:val="22"/>
          <w:szCs w:val="22"/>
        </w:rPr>
        <w:t xml:space="preserve">ns d’établissements. Ces contrats </w:t>
      </w:r>
      <w:r w:rsidR="005B7555">
        <w:rPr>
          <w:rFonts w:ascii="Helvetica" w:hAnsi="Helvetica"/>
          <w:sz w:val="22"/>
          <w:szCs w:val="22"/>
        </w:rPr>
        <w:t>devr</w:t>
      </w:r>
      <w:r w:rsidR="00280138">
        <w:rPr>
          <w:rFonts w:ascii="Helvetica" w:hAnsi="Helvetica"/>
          <w:sz w:val="22"/>
          <w:szCs w:val="22"/>
        </w:rPr>
        <w:t>ont</w:t>
      </w:r>
      <w:r w:rsidR="005B7555">
        <w:rPr>
          <w:rFonts w:ascii="Helvetica" w:hAnsi="Helvetica"/>
          <w:sz w:val="22"/>
          <w:szCs w:val="22"/>
        </w:rPr>
        <w:t xml:space="preserve"> permettre d’inclure en outre les actions de l’Etat et des Régions habituellement prévues au titre du CPER et du Plan Campus par exemple. Cette méthode aura l’intérêt de faire émerger une vision coordonnée entre Etat et Région sur chaque territoire dans le cadre de l’autonomie des établissements.</w:t>
      </w:r>
      <w:r w:rsidR="00ED0E05">
        <w:rPr>
          <w:rFonts w:ascii="Helvetica" w:hAnsi="Helvetica"/>
          <w:sz w:val="22"/>
          <w:szCs w:val="22"/>
        </w:rPr>
        <w:t xml:space="preserve"> Il conviendra d’articuler l’intervention des autres collectivités avec cette contractualisation.</w:t>
      </w:r>
    </w:p>
    <w:p w14:paraId="05EAE809" w14:textId="54D58A28" w:rsidR="00280138" w:rsidRPr="007E4E32" w:rsidRDefault="001748FB" w:rsidP="005B7555">
      <w:pPr>
        <w:jc w:val="both"/>
        <w:rPr>
          <w:rFonts w:ascii="Helvetica" w:hAnsi="Helvetica"/>
          <w:sz w:val="22"/>
          <w:szCs w:val="22"/>
        </w:rPr>
      </w:pPr>
      <w:r>
        <w:rPr>
          <w:rFonts w:ascii="Helvetica" w:hAnsi="Helvetica"/>
          <w:sz w:val="22"/>
          <w:szCs w:val="22"/>
        </w:rPr>
        <w:t>Pour ce qui concerne les compétences décentralisées, les Régions devront bénéficier du  transfert des ressources mobilisées par l’Etat</w:t>
      </w:r>
      <w:r w:rsidR="00087BA0">
        <w:rPr>
          <w:rFonts w:ascii="Helvetica" w:hAnsi="Helvetica"/>
          <w:sz w:val="22"/>
          <w:szCs w:val="22"/>
        </w:rPr>
        <w:t>. Plus généralement, alors que leurs compétences et responsabilités s’accroissent, la mise en place</w:t>
      </w:r>
      <w:r>
        <w:rPr>
          <w:rFonts w:ascii="Helvetica" w:hAnsi="Helvetica"/>
          <w:sz w:val="22"/>
          <w:szCs w:val="22"/>
        </w:rPr>
        <w:t xml:space="preserve"> d’une fiscalité leur garantissant des ressources dynamiques</w:t>
      </w:r>
      <w:r w:rsidR="00087BA0">
        <w:rPr>
          <w:rFonts w:ascii="Helvetica" w:hAnsi="Helvetica"/>
          <w:sz w:val="22"/>
          <w:szCs w:val="22"/>
        </w:rPr>
        <w:t xml:space="preserve"> est un enjeu clé</w:t>
      </w:r>
      <w:r>
        <w:rPr>
          <w:rFonts w:ascii="Helvetica" w:hAnsi="Helvetica"/>
          <w:sz w:val="22"/>
          <w:szCs w:val="22"/>
        </w:rPr>
        <w:t xml:space="preserve">. </w:t>
      </w:r>
    </w:p>
    <w:p w14:paraId="1F9FCA3F" w14:textId="570E0647" w:rsidR="005B7555" w:rsidRDefault="00280138" w:rsidP="005B7555">
      <w:pPr>
        <w:numPr>
          <w:ilvl w:val="0"/>
          <w:numId w:val="1"/>
        </w:numPr>
        <w:spacing w:after="0"/>
        <w:jc w:val="both"/>
        <w:rPr>
          <w:rFonts w:ascii="Helvetica" w:hAnsi="Helvetica"/>
          <w:b/>
          <w:sz w:val="22"/>
          <w:szCs w:val="22"/>
          <w:shd w:val="clear" w:color="auto" w:fill="CCFFFF"/>
        </w:rPr>
      </w:pPr>
      <w:r>
        <w:rPr>
          <w:rFonts w:ascii="Helvetica" w:hAnsi="Helvetica"/>
          <w:b/>
          <w:sz w:val="22"/>
          <w:szCs w:val="22"/>
          <w:shd w:val="clear" w:color="auto" w:fill="CCFFFF"/>
        </w:rPr>
        <w:t>Davantage de clarté, davantage de responsabilité</w:t>
      </w:r>
    </w:p>
    <w:p w14:paraId="501E8E14" w14:textId="77777777" w:rsidR="005B7555" w:rsidRDefault="005B7555" w:rsidP="005B7555">
      <w:pPr>
        <w:ind w:left="360"/>
        <w:jc w:val="both"/>
        <w:rPr>
          <w:rFonts w:ascii="Helvetica" w:hAnsi="Helvetica"/>
          <w:b/>
          <w:sz w:val="22"/>
          <w:szCs w:val="22"/>
        </w:rPr>
      </w:pPr>
    </w:p>
    <w:p w14:paraId="7DB5EAC4" w14:textId="3E291094" w:rsidR="00ED0E05" w:rsidRDefault="00ED0E05" w:rsidP="00ED0E05">
      <w:pPr>
        <w:pStyle w:val="Paragraphedeliste1"/>
        <w:jc w:val="both"/>
        <w:rPr>
          <w:rFonts w:ascii="Helvetica" w:hAnsi="Helvetica"/>
          <w:b/>
          <w:color w:val="004586"/>
          <w:sz w:val="22"/>
          <w:szCs w:val="22"/>
        </w:rPr>
      </w:pPr>
      <w:r>
        <w:rPr>
          <w:rFonts w:ascii="Helvetica" w:hAnsi="Helvetica"/>
          <w:b/>
          <w:color w:val="004586"/>
          <w:sz w:val="22"/>
          <w:szCs w:val="22"/>
        </w:rPr>
        <w:t>3.1 Des compétences où l’Etat et les Régions renforcent leurs synergies</w:t>
      </w:r>
    </w:p>
    <w:p w14:paraId="3BA4073D" w14:textId="77777777" w:rsidR="005B7555" w:rsidRDefault="005B7555" w:rsidP="005B7555">
      <w:pPr>
        <w:numPr>
          <w:ilvl w:val="1"/>
          <w:numId w:val="1"/>
        </w:numPr>
        <w:spacing w:after="0"/>
        <w:jc w:val="both"/>
        <w:rPr>
          <w:rFonts w:ascii="Helvetica" w:hAnsi="Helvetica"/>
          <w:b/>
          <w:color w:val="004586"/>
          <w:sz w:val="22"/>
          <w:szCs w:val="22"/>
        </w:rPr>
      </w:pPr>
      <w:r>
        <w:rPr>
          <w:rFonts w:ascii="Helvetica" w:hAnsi="Helvetica"/>
          <w:b/>
          <w:color w:val="004586"/>
          <w:sz w:val="22"/>
          <w:szCs w:val="22"/>
        </w:rPr>
        <w:t>Formation</w:t>
      </w:r>
    </w:p>
    <w:p w14:paraId="1EB6791E" w14:textId="77777777" w:rsidR="005B7555" w:rsidRDefault="005B7555" w:rsidP="005B7555">
      <w:pPr>
        <w:spacing w:after="0"/>
        <w:ind w:left="1080"/>
        <w:jc w:val="both"/>
        <w:rPr>
          <w:rFonts w:ascii="Helvetica" w:hAnsi="Helvetica"/>
          <w:b/>
          <w:sz w:val="22"/>
          <w:szCs w:val="22"/>
        </w:rPr>
      </w:pPr>
    </w:p>
    <w:p w14:paraId="59513216" w14:textId="77777777" w:rsidR="005B7555" w:rsidRDefault="005B7555" w:rsidP="005B7555">
      <w:pPr>
        <w:jc w:val="both"/>
        <w:rPr>
          <w:rFonts w:ascii="Helvetica" w:hAnsi="Helvetica"/>
          <w:sz w:val="22"/>
          <w:szCs w:val="22"/>
        </w:rPr>
      </w:pPr>
      <w:r>
        <w:rPr>
          <w:rFonts w:ascii="Helvetica" w:hAnsi="Helvetica"/>
          <w:sz w:val="22"/>
          <w:szCs w:val="22"/>
        </w:rPr>
        <w:t xml:space="preserve">Actuellement, universités et écoles élaborent leur offre de formation qui fait l’objet d’une habilitation quinquennale par l’Etat. Or l’offre de formation des établissements ne prend que très peu en compte les besoins des territoires ; elle souffre d’une très grande balkanisation et d’un manque de cohérence à l’échelle régionale. </w:t>
      </w:r>
    </w:p>
    <w:p w14:paraId="1AFB6D0E" w14:textId="7843A103" w:rsidR="005B7555" w:rsidRDefault="005B7555" w:rsidP="005B7555">
      <w:pPr>
        <w:jc w:val="both"/>
        <w:rPr>
          <w:rFonts w:ascii="Helvetica" w:hAnsi="Helvetica"/>
          <w:b/>
          <w:sz w:val="22"/>
          <w:szCs w:val="22"/>
        </w:rPr>
      </w:pPr>
      <w:r>
        <w:rPr>
          <w:rFonts w:ascii="Helvetica" w:hAnsi="Helvetica"/>
          <w:b/>
          <w:sz w:val="22"/>
          <w:szCs w:val="22"/>
        </w:rPr>
        <w:t xml:space="preserve">Les Régions doivent pouvoir </w:t>
      </w:r>
      <w:r w:rsidR="00280138">
        <w:rPr>
          <w:rFonts w:ascii="Helvetica" w:hAnsi="Helvetica"/>
          <w:b/>
          <w:sz w:val="22"/>
          <w:szCs w:val="22"/>
        </w:rPr>
        <w:t xml:space="preserve">être </w:t>
      </w:r>
      <w:r w:rsidR="00280138" w:rsidRPr="00087BA0">
        <w:rPr>
          <w:rFonts w:ascii="Helvetica" w:hAnsi="Helvetica"/>
          <w:b/>
          <w:sz w:val="22"/>
          <w:szCs w:val="22"/>
        </w:rPr>
        <w:t>associées</w:t>
      </w:r>
      <w:r w:rsidRPr="00087BA0">
        <w:rPr>
          <w:rFonts w:ascii="Helvetica" w:hAnsi="Helvetica"/>
          <w:b/>
          <w:sz w:val="22"/>
          <w:szCs w:val="22"/>
        </w:rPr>
        <w:t xml:space="preserve"> a</w:t>
      </w:r>
      <w:r>
        <w:rPr>
          <w:rFonts w:ascii="Helvetica" w:hAnsi="Helvetica"/>
          <w:b/>
          <w:sz w:val="22"/>
          <w:szCs w:val="22"/>
        </w:rPr>
        <w:t xml:space="preserve">u processus </w:t>
      </w:r>
      <w:r w:rsidR="00363AA0">
        <w:rPr>
          <w:rFonts w:ascii="Helvetica" w:hAnsi="Helvetica"/>
          <w:b/>
          <w:sz w:val="22"/>
          <w:szCs w:val="22"/>
        </w:rPr>
        <w:t xml:space="preserve">d’élaboration </w:t>
      </w:r>
      <w:r>
        <w:rPr>
          <w:rFonts w:ascii="Helvetica" w:hAnsi="Helvetica"/>
          <w:b/>
          <w:sz w:val="22"/>
          <w:szCs w:val="22"/>
        </w:rPr>
        <w:t xml:space="preserve">de l’offre de formation afin de permettre une meilleure adéquation avec les besoins liés au développement économique, social et culturel des territoires et d’anticiper les évolutions de ces besoins. </w:t>
      </w:r>
      <w:r w:rsidR="0044762C" w:rsidRPr="0044762C">
        <w:rPr>
          <w:rFonts w:ascii="Helvetica" w:hAnsi="Helvetica"/>
          <w:b/>
          <w:sz w:val="22"/>
          <w:szCs w:val="22"/>
        </w:rPr>
        <w:t xml:space="preserve">Cette offre de formation est intégrée à part entière dans </w:t>
      </w:r>
      <w:r w:rsidR="0044762C">
        <w:rPr>
          <w:rFonts w:ascii="Helvetica" w:hAnsi="Helvetica"/>
          <w:b/>
          <w:sz w:val="22"/>
          <w:szCs w:val="22"/>
        </w:rPr>
        <w:t>stratégie régionale de l’enseignement supérieur, de la recherche et de l’innovation.</w:t>
      </w:r>
    </w:p>
    <w:p w14:paraId="4746CD78" w14:textId="01808169" w:rsidR="00E86C61" w:rsidRDefault="005B7555" w:rsidP="005B7555">
      <w:pPr>
        <w:jc w:val="both"/>
        <w:rPr>
          <w:rFonts w:ascii="Helvetica" w:hAnsi="Helvetica"/>
          <w:sz w:val="22"/>
          <w:szCs w:val="22"/>
        </w:rPr>
      </w:pPr>
      <w:r w:rsidRPr="00087BA0">
        <w:rPr>
          <w:rFonts w:ascii="Helvetica" w:hAnsi="Helvetica"/>
          <w:sz w:val="22"/>
          <w:szCs w:val="22"/>
        </w:rPr>
        <w:t>Cette mise en cohérence pourrait avoir une dimension particulière en ce qui concerne la carte de</w:t>
      </w:r>
      <w:r w:rsidR="00C45A46" w:rsidRPr="00087BA0">
        <w:rPr>
          <w:rFonts w:ascii="Helvetica" w:hAnsi="Helvetica"/>
          <w:sz w:val="22"/>
          <w:szCs w:val="22"/>
        </w:rPr>
        <w:t xml:space="preserve">s formations post-bac </w:t>
      </w:r>
      <w:proofErr w:type="spellStart"/>
      <w:r w:rsidR="00C45A46" w:rsidRPr="00087BA0">
        <w:rPr>
          <w:rFonts w:ascii="Helvetica" w:hAnsi="Helvetica"/>
          <w:sz w:val="22"/>
          <w:szCs w:val="22"/>
        </w:rPr>
        <w:t>profession</w:t>
      </w:r>
      <w:r w:rsidRPr="00087BA0">
        <w:rPr>
          <w:rFonts w:ascii="Helvetica" w:hAnsi="Helvetica"/>
          <w:sz w:val="22"/>
          <w:szCs w:val="22"/>
        </w:rPr>
        <w:t>nalisantes</w:t>
      </w:r>
      <w:proofErr w:type="spellEnd"/>
      <w:r w:rsidRPr="00087BA0">
        <w:rPr>
          <w:rFonts w:ascii="Helvetica" w:hAnsi="Helvetica"/>
          <w:sz w:val="22"/>
          <w:szCs w:val="22"/>
        </w:rPr>
        <w:t xml:space="preserve"> ou de la formation continue, </w:t>
      </w:r>
      <w:r w:rsidR="00087BA0" w:rsidRPr="00087BA0">
        <w:rPr>
          <w:rFonts w:ascii="Helvetica" w:hAnsi="Helvetica"/>
          <w:sz w:val="22"/>
          <w:szCs w:val="22"/>
        </w:rPr>
        <w:t>avec un pilotage par la Région accru</w:t>
      </w:r>
      <w:r w:rsidRPr="00087BA0">
        <w:rPr>
          <w:rFonts w:ascii="Helvetica" w:hAnsi="Helvetica"/>
          <w:sz w:val="22"/>
          <w:szCs w:val="22"/>
        </w:rPr>
        <w:t>.</w:t>
      </w:r>
      <w:r>
        <w:rPr>
          <w:rFonts w:ascii="Helvetica" w:hAnsi="Helvetica"/>
          <w:sz w:val="22"/>
          <w:szCs w:val="22"/>
        </w:rPr>
        <w:t xml:space="preserve"> </w:t>
      </w:r>
    </w:p>
    <w:p w14:paraId="024561D8" w14:textId="77777777" w:rsidR="005B7555" w:rsidRDefault="005B7555" w:rsidP="005B7555">
      <w:pPr>
        <w:numPr>
          <w:ilvl w:val="1"/>
          <w:numId w:val="1"/>
        </w:numPr>
        <w:spacing w:after="0"/>
        <w:jc w:val="both"/>
        <w:rPr>
          <w:rFonts w:ascii="Helvetica" w:hAnsi="Helvetica"/>
          <w:b/>
          <w:color w:val="004586"/>
          <w:sz w:val="22"/>
          <w:szCs w:val="22"/>
        </w:rPr>
      </w:pPr>
      <w:r>
        <w:rPr>
          <w:rFonts w:ascii="Helvetica" w:hAnsi="Helvetica"/>
          <w:b/>
          <w:color w:val="004586"/>
          <w:sz w:val="22"/>
          <w:szCs w:val="22"/>
        </w:rPr>
        <w:t>Recherche et innovation</w:t>
      </w:r>
    </w:p>
    <w:p w14:paraId="3AC74880" w14:textId="77777777" w:rsidR="005B7555" w:rsidRDefault="005B7555" w:rsidP="005B7555">
      <w:pPr>
        <w:spacing w:after="0"/>
        <w:ind w:left="1080"/>
        <w:jc w:val="both"/>
        <w:rPr>
          <w:rFonts w:ascii="Helvetica" w:hAnsi="Helvetica"/>
          <w:b/>
          <w:sz w:val="22"/>
          <w:szCs w:val="22"/>
        </w:rPr>
      </w:pPr>
    </w:p>
    <w:p w14:paraId="5DD7C546" w14:textId="4DB452B0" w:rsidR="00E1566D" w:rsidRPr="00EF6E27" w:rsidRDefault="0005484F" w:rsidP="00280138">
      <w:pPr>
        <w:spacing w:after="0"/>
        <w:jc w:val="both"/>
        <w:rPr>
          <w:rFonts w:ascii="Helvetica" w:hAnsi="Helvetica" w:cs="Arial"/>
          <w:sz w:val="22"/>
          <w:szCs w:val="22"/>
        </w:rPr>
      </w:pPr>
      <w:r w:rsidRPr="00EF6E27">
        <w:rPr>
          <w:rFonts w:ascii="Helvetica" w:hAnsi="Helvetica" w:cs="Arial"/>
          <w:sz w:val="22"/>
          <w:szCs w:val="22"/>
        </w:rPr>
        <w:t xml:space="preserve">Les orientations stratégiques nationales </w:t>
      </w:r>
      <w:r w:rsidR="00EF6E27">
        <w:rPr>
          <w:rFonts w:ascii="Helvetica" w:hAnsi="Helvetica" w:cs="Arial"/>
          <w:sz w:val="22"/>
          <w:szCs w:val="22"/>
        </w:rPr>
        <w:t xml:space="preserve">et les priorités </w:t>
      </w:r>
      <w:r w:rsidRPr="00EF6E27">
        <w:rPr>
          <w:rFonts w:ascii="Helvetica" w:hAnsi="Helvetica" w:cs="Arial"/>
          <w:sz w:val="22"/>
          <w:szCs w:val="22"/>
        </w:rPr>
        <w:t>en matière de recherche</w:t>
      </w:r>
      <w:r w:rsidR="00E1566D" w:rsidRPr="00EF6E27">
        <w:rPr>
          <w:rFonts w:ascii="Helvetica" w:hAnsi="Helvetica" w:cs="Arial"/>
          <w:sz w:val="22"/>
          <w:szCs w:val="22"/>
        </w:rPr>
        <w:t xml:space="preserve"> publique</w:t>
      </w:r>
      <w:r w:rsidRPr="00EF6E27">
        <w:rPr>
          <w:rFonts w:ascii="Helvetica" w:hAnsi="Helvetica" w:cs="Arial"/>
          <w:sz w:val="22"/>
          <w:szCs w:val="22"/>
        </w:rPr>
        <w:t xml:space="preserve"> relèvent explicitement de l’Etat</w:t>
      </w:r>
      <w:r w:rsidR="00EF6E27">
        <w:rPr>
          <w:rFonts w:ascii="Helvetica" w:hAnsi="Helvetica" w:cs="Arial"/>
          <w:sz w:val="22"/>
          <w:szCs w:val="22"/>
        </w:rPr>
        <w:t>, ce qui est compatible avec le fait que les stratégies nationales soient déclinées régionalement, y compris par les</w:t>
      </w:r>
      <w:r w:rsidR="001A7F3D">
        <w:rPr>
          <w:rFonts w:ascii="Helvetica" w:hAnsi="Helvetica" w:cs="Arial"/>
          <w:sz w:val="22"/>
          <w:szCs w:val="22"/>
        </w:rPr>
        <w:t xml:space="preserve"> grands organismes de recherche, de manière à offrir la visibilité nécessaire aux Régions</w:t>
      </w:r>
      <w:r w:rsidR="00087BA0">
        <w:rPr>
          <w:rFonts w:ascii="Helvetica" w:hAnsi="Helvetica" w:cs="Arial"/>
          <w:sz w:val="22"/>
          <w:szCs w:val="22"/>
        </w:rPr>
        <w:t>, lesquelles soutiennent fortement la recherche fondamentale</w:t>
      </w:r>
      <w:r w:rsidR="001A7F3D">
        <w:rPr>
          <w:rFonts w:ascii="Helvetica" w:hAnsi="Helvetica" w:cs="Arial"/>
          <w:sz w:val="22"/>
          <w:szCs w:val="22"/>
        </w:rPr>
        <w:t>.</w:t>
      </w:r>
      <w:r w:rsidR="009C4419">
        <w:rPr>
          <w:rFonts w:ascii="Helvetica" w:hAnsi="Helvetica" w:cs="Arial"/>
          <w:sz w:val="22"/>
          <w:szCs w:val="22"/>
        </w:rPr>
        <w:t xml:space="preserve"> </w:t>
      </w:r>
      <w:r w:rsidR="00087BA0">
        <w:rPr>
          <w:rFonts w:ascii="Helvetica" w:hAnsi="Helvetica" w:cs="Arial"/>
          <w:sz w:val="22"/>
          <w:szCs w:val="22"/>
        </w:rPr>
        <w:t>A l’inverse, les Régions entendent aussi être force de proposition.</w:t>
      </w:r>
    </w:p>
    <w:p w14:paraId="5F00349E" w14:textId="77777777" w:rsidR="00E1566D" w:rsidRPr="00EF6E27" w:rsidRDefault="00E1566D" w:rsidP="00280138">
      <w:pPr>
        <w:spacing w:after="0"/>
        <w:jc w:val="both"/>
        <w:rPr>
          <w:rFonts w:ascii="Helvetica" w:hAnsi="Helvetica" w:cs="Arial"/>
          <w:sz w:val="22"/>
          <w:szCs w:val="22"/>
        </w:rPr>
      </w:pPr>
    </w:p>
    <w:p w14:paraId="7C817DF0" w14:textId="6D249109" w:rsidR="00EF6E27" w:rsidRDefault="00E1566D" w:rsidP="00280138">
      <w:pPr>
        <w:spacing w:after="0"/>
        <w:jc w:val="both"/>
        <w:rPr>
          <w:rFonts w:ascii="Helvetica" w:hAnsi="Helvetica" w:cs="Arial"/>
          <w:sz w:val="22"/>
          <w:szCs w:val="22"/>
        </w:rPr>
      </w:pPr>
      <w:r w:rsidRPr="00EF6E27">
        <w:rPr>
          <w:rFonts w:ascii="Helvetica" w:hAnsi="Helvetica" w:cs="Arial"/>
          <w:sz w:val="22"/>
          <w:szCs w:val="22"/>
        </w:rPr>
        <w:t>En revanche</w:t>
      </w:r>
      <w:r w:rsidR="00280138" w:rsidRPr="00EF6E27">
        <w:rPr>
          <w:rFonts w:ascii="Helvetica" w:hAnsi="Helvetica" w:cs="Arial"/>
          <w:sz w:val="22"/>
          <w:szCs w:val="22"/>
        </w:rPr>
        <w:t xml:space="preserve">, en cohérence </w:t>
      </w:r>
      <w:r w:rsidR="001A7F3D">
        <w:rPr>
          <w:rFonts w:ascii="Helvetica" w:hAnsi="Helvetica" w:cs="Arial"/>
          <w:sz w:val="22"/>
          <w:szCs w:val="22"/>
        </w:rPr>
        <w:t xml:space="preserve">avec les politiques scientifiques et industrielles nationales mais aussi </w:t>
      </w:r>
      <w:r w:rsidR="00280138" w:rsidRPr="00EF6E27">
        <w:rPr>
          <w:rFonts w:ascii="Helvetica" w:hAnsi="Helvetica" w:cs="Arial"/>
          <w:sz w:val="22"/>
          <w:szCs w:val="22"/>
        </w:rPr>
        <w:t>avec le rôle de chef de file du développement économique et de l’innovation porté par la Région, le transfert de technologies et l’appui à l’innovation doivent être clairement confiés à la Région</w:t>
      </w:r>
      <w:r w:rsidR="001A7F3D">
        <w:rPr>
          <w:rFonts w:ascii="Helvetica" w:hAnsi="Helvetica" w:cs="Arial"/>
          <w:sz w:val="22"/>
          <w:szCs w:val="22"/>
        </w:rPr>
        <w:t xml:space="preserve"> pour ce qui concerne son territoire</w:t>
      </w:r>
      <w:r w:rsidR="00280138" w:rsidRPr="00EF6E27">
        <w:rPr>
          <w:rFonts w:ascii="Helvetica" w:hAnsi="Helvetica" w:cs="Arial"/>
          <w:sz w:val="22"/>
          <w:szCs w:val="22"/>
        </w:rPr>
        <w:t>. Il s’agira de rationnaliser et rapprocher les dispositifs exis</w:t>
      </w:r>
      <w:r w:rsidR="00EF6E27">
        <w:rPr>
          <w:rFonts w:ascii="Helvetica" w:hAnsi="Helvetica" w:cs="Arial"/>
          <w:sz w:val="22"/>
          <w:szCs w:val="22"/>
        </w:rPr>
        <w:t xml:space="preserve">tants en renforçant le pilotage </w:t>
      </w:r>
      <w:r w:rsidR="001A7F3D">
        <w:rPr>
          <w:rFonts w:ascii="Helvetica" w:hAnsi="Helvetica" w:cs="Arial"/>
          <w:sz w:val="22"/>
          <w:szCs w:val="22"/>
        </w:rPr>
        <w:t>régional</w:t>
      </w:r>
      <w:r w:rsidR="005E4BC5">
        <w:rPr>
          <w:rFonts w:ascii="Helvetica" w:hAnsi="Helvetica" w:cs="Arial"/>
          <w:sz w:val="22"/>
          <w:szCs w:val="22"/>
        </w:rPr>
        <w:t xml:space="preserve"> et la lisibilité de l’action publique</w:t>
      </w:r>
      <w:r w:rsidR="00280138" w:rsidRPr="00EF6E27">
        <w:rPr>
          <w:rFonts w:ascii="Helvetica" w:hAnsi="Helvetica" w:cs="Arial"/>
          <w:sz w:val="22"/>
          <w:szCs w:val="22"/>
        </w:rPr>
        <w:t xml:space="preserve">. </w:t>
      </w:r>
      <w:r w:rsidR="00EF6E27">
        <w:rPr>
          <w:rFonts w:ascii="Helvetica" w:hAnsi="Helvetica" w:cs="Arial"/>
          <w:sz w:val="22"/>
          <w:szCs w:val="22"/>
        </w:rPr>
        <w:t>C’est</w:t>
      </w:r>
      <w:r w:rsidR="001A7F3D">
        <w:rPr>
          <w:rFonts w:ascii="Helvetica" w:hAnsi="Helvetica" w:cs="Arial"/>
          <w:sz w:val="22"/>
          <w:szCs w:val="22"/>
        </w:rPr>
        <w:t xml:space="preserve"> précisément</w:t>
      </w:r>
      <w:r w:rsidR="00EF6E27">
        <w:rPr>
          <w:rFonts w:ascii="Helvetica" w:hAnsi="Helvetica" w:cs="Arial"/>
          <w:sz w:val="22"/>
          <w:szCs w:val="22"/>
        </w:rPr>
        <w:t xml:space="preserve"> la raison pour laquelle les engagements de la déclaration commune Etat-Régions signée le 12 septembre dernier confient à la Région le pilotage d’un comité régional de l’innovation, faisant intervenir la Banque publique d’investissement.</w:t>
      </w:r>
      <w:r w:rsidR="00087BA0">
        <w:rPr>
          <w:rFonts w:ascii="Helvetica" w:hAnsi="Helvetica" w:cs="Arial"/>
          <w:sz w:val="22"/>
          <w:szCs w:val="22"/>
        </w:rPr>
        <w:t xml:space="preserve"> Dans ce contexte, les Régions souhaitent se voir </w:t>
      </w:r>
      <w:r w:rsidR="00FB4152">
        <w:rPr>
          <w:rFonts w:ascii="Helvetica" w:hAnsi="Helvetica" w:cs="Arial"/>
          <w:sz w:val="22"/>
          <w:szCs w:val="22"/>
        </w:rPr>
        <w:t>transférer les fonds de subvention précédemment consacrés au financement d’OSEO Innovation.</w:t>
      </w:r>
    </w:p>
    <w:p w14:paraId="5CCBE1EF" w14:textId="77777777" w:rsidR="00EF6E27" w:rsidRDefault="00EF6E27" w:rsidP="00280138">
      <w:pPr>
        <w:spacing w:after="0"/>
        <w:jc w:val="both"/>
        <w:rPr>
          <w:rFonts w:ascii="Helvetica" w:hAnsi="Helvetica" w:cs="Arial"/>
          <w:sz w:val="22"/>
          <w:szCs w:val="22"/>
        </w:rPr>
      </w:pPr>
    </w:p>
    <w:p w14:paraId="38894A0F" w14:textId="6179D7F7" w:rsidR="00280138" w:rsidRDefault="00EF6E27" w:rsidP="00280138">
      <w:pPr>
        <w:spacing w:after="0"/>
        <w:jc w:val="both"/>
        <w:rPr>
          <w:rFonts w:ascii="Helvetica" w:hAnsi="Helvetica" w:cs="Arial"/>
          <w:i/>
          <w:sz w:val="22"/>
          <w:szCs w:val="22"/>
        </w:rPr>
      </w:pPr>
      <w:r w:rsidRPr="00EF6E27">
        <w:rPr>
          <w:rFonts w:ascii="Helvetica" w:hAnsi="Helvetica" w:cs="Arial"/>
          <w:i/>
          <w:sz w:val="22"/>
          <w:szCs w:val="22"/>
        </w:rPr>
        <w:t>NB : L</w:t>
      </w:r>
      <w:r w:rsidR="00280138" w:rsidRPr="00EF6E27">
        <w:rPr>
          <w:rFonts w:ascii="Helvetica" w:hAnsi="Helvetica" w:cs="Arial"/>
          <w:i/>
          <w:sz w:val="22"/>
          <w:szCs w:val="22"/>
        </w:rPr>
        <w:t xml:space="preserve">es Régions auront </w:t>
      </w:r>
      <w:r>
        <w:rPr>
          <w:rFonts w:ascii="Helvetica" w:hAnsi="Helvetica" w:cs="Arial"/>
          <w:i/>
          <w:sz w:val="22"/>
          <w:szCs w:val="22"/>
        </w:rPr>
        <w:t xml:space="preserve">également, </w:t>
      </w:r>
      <w:r w:rsidR="00280138" w:rsidRPr="00EF6E27">
        <w:rPr>
          <w:rFonts w:ascii="Helvetica" w:hAnsi="Helvetica" w:cs="Arial"/>
          <w:i/>
          <w:sz w:val="22"/>
          <w:szCs w:val="22"/>
        </w:rPr>
        <w:t>à cet égard</w:t>
      </w:r>
      <w:r>
        <w:rPr>
          <w:rFonts w:ascii="Helvetica" w:hAnsi="Helvetica" w:cs="Arial"/>
          <w:i/>
          <w:sz w:val="22"/>
          <w:szCs w:val="22"/>
        </w:rPr>
        <w:t>,</w:t>
      </w:r>
      <w:r w:rsidR="00280138" w:rsidRPr="00EF6E27">
        <w:rPr>
          <w:rFonts w:ascii="Helvetica" w:hAnsi="Helvetica" w:cs="Arial"/>
          <w:i/>
          <w:sz w:val="22"/>
          <w:szCs w:val="22"/>
        </w:rPr>
        <w:t xml:space="preserve"> la responsabilité d’établir leur </w:t>
      </w:r>
      <w:r w:rsidRPr="00EF6E27">
        <w:rPr>
          <w:rFonts w:ascii="Helvetica" w:hAnsi="Helvetica" w:cs="Arial"/>
          <w:i/>
          <w:sz w:val="22"/>
          <w:szCs w:val="22"/>
        </w:rPr>
        <w:t>stratégie de recherche et d’innovation (</w:t>
      </w:r>
      <w:r w:rsidR="00280138" w:rsidRPr="00EF6E27">
        <w:rPr>
          <w:rFonts w:ascii="Helvetica" w:hAnsi="Helvetica" w:cs="Arial"/>
          <w:i/>
          <w:sz w:val="22"/>
          <w:szCs w:val="22"/>
        </w:rPr>
        <w:t>SRI</w:t>
      </w:r>
      <w:r w:rsidRPr="00EF6E27">
        <w:rPr>
          <w:rFonts w:ascii="Helvetica" w:hAnsi="Helvetica" w:cs="Arial"/>
          <w:i/>
          <w:sz w:val="22"/>
          <w:szCs w:val="22"/>
        </w:rPr>
        <w:t>)</w:t>
      </w:r>
      <w:r w:rsidR="00280138" w:rsidRPr="00EF6E27">
        <w:rPr>
          <w:rFonts w:ascii="Helvetica" w:hAnsi="Helvetica" w:cs="Arial"/>
          <w:i/>
          <w:sz w:val="22"/>
          <w:szCs w:val="22"/>
        </w:rPr>
        <w:t xml:space="preserve">, </w:t>
      </w:r>
      <w:r w:rsidRPr="00EF6E27">
        <w:rPr>
          <w:rFonts w:ascii="Helvetica" w:hAnsi="Helvetica" w:cs="Arial"/>
          <w:i/>
          <w:sz w:val="22"/>
          <w:szCs w:val="22"/>
        </w:rPr>
        <w:t xml:space="preserve">dans la concertation, </w:t>
      </w:r>
      <w:r w:rsidR="00280138" w:rsidRPr="00EF6E27">
        <w:rPr>
          <w:rFonts w:ascii="Helvetica" w:hAnsi="Helvetica" w:cs="Arial"/>
          <w:i/>
          <w:sz w:val="22"/>
          <w:szCs w:val="22"/>
        </w:rPr>
        <w:t>en cohérence avec le transfert de l’autorité de gestion</w:t>
      </w:r>
      <w:r w:rsidR="001A7F3D">
        <w:rPr>
          <w:rFonts w:ascii="Helvetica" w:hAnsi="Helvetica" w:cs="Arial"/>
          <w:i/>
          <w:sz w:val="22"/>
          <w:szCs w:val="22"/>
        </w:rPr>
        <w:t xml:space="preserve"> des fonds européens</w:t>
      </w:r>
      <w:r w:rsidR="00280138" w:rsidRPr="00EF6E27">
        <w:rPr>
          <w:rFonts w:ascii="Helvetica" w:hAnsi="Helvetica" w:cs="Arial"/>
          <w:i/>
          <w:sz w:val="22"/>
          <w:szCs w:val="22"/>
        </w:rPr>
        <w:t>.</w:t>
      </w:r>
    </w:p>
    <w:p w14:paraId="080B5BB4" w14:textId="77777777" w:rsidR="00EF6E27" w:rsidRPr="00EF6E27" w:rsidRDefault="00EF6E27" w:rsidP="00280138">
      <w:pPr>
        <w:spacing w:after="0"/>
        <w:jc w:val="both"/>
        <w:rPr>
          <w:rFonts w:ascii="Helvetica" w:hAnsi="Helvetica" w:cs="Arial"/>
          <w:i/>
          <w:sz w:val="22"/>
          <w:szCs w:val="22"/>
        </w:rPr>
      </w:pPr>
    </w:p>
    <w:p w14:paraId="60427BC0" w14:textId="77777777" w:rsidR="00D26F44" w:rsidRDefault="00D26F44" w:rsidP="005E4BC5">
      <w:pPr>
        <w:jc w:val="both"/>
        <w:rPr>
          <w:rFonts w:ascii="Helvetica" w:hAnsi="Helvetica"/>
          <w:sz w:val="22"/>
          <w:szCs w:val="22"/>
        </w:rPr>
      </w:pPr>
    </w:p>
    <w:p w14:paraId="3680B74A" w14:textId="579972EF" w:rsidR="005B7555" w:rsidRDefault="005B7555" w:rsidP="005E4BC5">
      <w:pPr>
        <w:jc w:val="both"/>
        <w:rPr>
          <w:rFonts w:ascii="Helvetica" w:hAnsi="Helvetica"/>
          <w:sz w:val="22"/>
          <w:szCs w:val="22"/>
        </w:rPr>
      </w:pPr>
      <w:r>
        <w:rPr>
          <w:rFonts w:ascii="Helvetica" w:hAnsi="Helvetica"/>
          <w:sz w:val="22"/>
          <w:szCs w:val="22"/>
        </w:rPr>
        <w:t>Le développement de notre économie nécessite</w:t>
      </w:r>
      <w:r w:rsidR="001A7F3D">
        <w:rPr>
          <w:rFonts w:ascii="Helvetica" w:hAnsi="Helvetica"/>
          <w:sz w:val="22"/>
          <w:szCs w:val="22"/>
        </w:rPr>
        <w:t xml:space="preserve"> par exemple</w:t>
      </w:r>
      <w:r>
        <w:rPr>
          <w:rFonts w:ascii="Helvetica" w:hAnsi="Helvetica"/>
          <w:sz w:val="22"/>
          <w:szCs w:val="22"/>
        </w:rPr>
        <w:t xml:space="preserve"> </w:t>
      </w:r>
      <w:r>
        <w:rPr>
          <w:rFonts w:ascii="Helvetica" w:hAnsi="Helvetica"/>
          <w:b/>
          <w:sz w:val="22"/>
          <w:szCs w:val="22"/>
        </w:rPr>
        <w:t>de confirmer et d'amplifier les coopérations entre les opérateurs publics de la recherche et de l'enseignement supérieur</w:t>
      </w:r>
      <w:r w:rsidR="001A7F3D">
        <w:rPr>
          <w:rFonts w:ascii="Helvetica" w:hAnsi="Helvetica"/>
          <w:b/>
          <w:sz w:val="22"/>
          <w:szCs w:val="22"/>
        </w:rPr>
        <w:t>,</w:t>
      </w:r>
      <w:r>
        <w:rPr>
          <w:rFonts w:ascii="Helvetica" w:hAnsi="Helvetica"/>
          <w:b/>
          <w:sz w:val="22"/>
          <w:szCs w:val="22"/>
        </w:rPr>
        <w:t xml:space="preserve"> d’une part, </w:t>
      </w:r>
      <w:r w:rsidR="001A7F3D">
        <w:rPr>
          <w:rFonts w:ascii="Helvetica" w:hAnsi="Helvetica"/>
          <w:b/>
          <w:sz w:val="22"/>
          <w:szCs w:val="22"/>
        </w:rPr>
        <w:t xml:space="preserve">et </w:t>
      </w:r>
      <w:r w:rsidR="0044762C">
        <w:rPr>
          <w:rFonts w:ascii="Helvetica" w:hAnsi="Helvetica"/>
          <w:b/>
          <w:sz w:val="22"/>
          <w:szCs w:val="22"/>
        </w:rPr>
        <w:t xml:space="preserve">les dispositifs de transfert de technologies et </w:t>
      </w:r>
      <w:r>
        <w:rPr>
          <w:rFonts w:ascii="Helvetica" w:hAnsi="Helvetica"/>
          <w:b/>
          <w:sz w:val="22"/>
          <w:szCs w:val="22"/>
        </w:rPr>
        <w:t>pôles de compétitivité</w:t>
      </w:r>
      <w:r w:rsidR="001A7F3D">
        <w:rPr>
          <w:rFonts w:ascii="Helvetica" w:hAnsi="Helvetica"/>
          <w:b/>
          <w:sz w:val="22"/>
          <w:szCs w:val="22"/>
        </w:rPr>
        <w:t>,</w:t>
      </w:r>
      <w:r>
        <w:rPr>
          <w:rFonts w:ascii="Helvetica" w:hAnsi="Helvetica"/>
          <w:b/>
          <w:sz w:val="22"/>
          <w:szCs w:val="22"/>
        </w:rPr>
        <w:t xml:space="preserve"> d’autre part</w:t>
      </w:r>
      <w:r>
        <w:rPr>
          <w:rFonts w:ascii="Helvetica" w:hAnsi="Helvetica"/>
          <w:sz w:val="22"/>
          <w:szCs w:val="22"/>
        </w:rPr>
        <w:t xml:space="preserve">, afin de rendre plus efficace le transfert de technologie et la valorisation des résultats de la recherche </w:t>
      </w:r>
      <w:r w:rsidRPr="005E4BC5">
        <w:rPr>
          <w:rFonts w:ascii="Helvetica" w:hAnsi="Helvetica"/>
          <w:sz w:val="22"/>
          <w:szCs w:val="22"/>
        </w:rPr>
        <w:t xml:space="preserve">scientifique, notamment en direction des TPE/PME/PMI. </w:t>
      </w:r>
      <w:r w:rsidR="0044762C">
        <w:rPr>
          <w:rFonts w:ascii="Helvetica" w:hAnsi="Helvetica"/>
          <w:sz w:val="22"/>
          <w:szCs w:val="22"/>
        </w:rPr>
        <w:t>Les Régions assurent l’organisation de cette coopération</w:t>
      </w:r>
      <w:r w:rsidR="00825C16">
        <w:rPr>
          <w:rFonts w:ascii="Helvetica" w:hAnsi="Helvetica"/>
          <w:sz w:val="22"/>
          <w:szCs w:val="22"/>
        </w:rPr>
        <w:t xml:space="preserve"> et doivent pleinement voir leur rôle reconnu dans les dispositions présentées par le ministère de l’enseignement supérieur et de la recherche</w:t>
      </w:r>
      <w:r w:rsidR="0044762C">
        <w:rPr>
          <w:rFonts w:ascii="Helvetica" w:hAnsi="Helvetica"/>
          <w:sz w:val="22"/>
          <w:szCs w:val="22"/>
        </w:rPr>
        <w:t>.</w:t>
      </w:r>
    </w:p>
    <w:p w14:paraId="55413D95" w14:textId="7985AA1F" w:rsidR="00825C16" w:rsidRPr="00825C16" w:rsidRDefault="00825C16" w:rsidP="00825C16">
      <w:pPr>
        <w:jc w:val="both"/>
        <w:rPr>
          <w:rFonts w:ascii="Helvetica" w:hAnsi="Helvetica"/>
          <w:sz w:val="22"/>
          <w:szCs w:val="22"/>
        </w:rPr>
      </w:pPr>
      <w:r w:rsidRPr="00825C16">
        <w:rPr>
          <w:rFonts w:ascii="Helvetica" w:hAnsi="Helvetica"/>
          <w:b/>
          <w:sz w:val="22"/>
          <w:szCs w:val="22"/>
        </w:rPr>
        <w:t>L</w:t>
      </w:r>
      <w:r>
        <w:rPr>
          <w:rFonts w:ascii="Helvetica" w:hAnsi="Helvetica"/>
          <w:b/>
          <w:sz w:val="22"/>
          <w:szCs w:val="22"/>
        </w:rPr>
        <w:t xml:space="preserve">es Régions doivent ainsi pouvoir piloter l’action publique </w:t>
      </w:r>
      <w:r w:rsidR="00FB4152">
        <w:rPr>
          <w:rFonts w:ascii="Helvetica" w:hAnsi="Helvetica"/>
          <w:b/>
          <w:sz w:val="22"/>
          <w:szCs w:val="22"/>
        </w:rPr>
        <w:t xml:space="preserve">territoriale </w:t>
      </w:r>
      <w:r>
        <w:rPr>
          <w:rFonts w:ascii="Helvetica" w:hAnsi="Helvetica"/>
          <w:b/>
          <w:sz w:val="22"/>
          <w:szCs w:val="22"/>
        </w:rPr>
        <w:t>pour ce qui concerne les processus liés à l’incubation, le transfert de technologie et la valorisation.</w:t>
      </w:r>
      <w:r>
        <w:rPr>
          <w:rFonts w:ascii="Helvetica" w:hAnsi="Helvetica"/>
          <w:sz w:val="22"/>
          <w:szCs w:val="22"/>
        </w:rPr>
        <w:t xml:space="preserve"> Les Régions demandent en particulier que les SATT (société d’accélération et de transfert de technol</w:t>
      </w:r>
      <w:r w:rsidR="00FB4152">
        <w:rPr>
          <w:rFonts w:ascii="Helvetica" w:hAnsi="Helvetica"/>
          <w:sz w:val="22"/>
          <w:szCs w:val="22"/>
        </w:rPr>
        <w:t xml:space="preserve">ogie) soient mises en place à une </w:t>
      </w:r>
      <w:r>
        <w:rPr>
          <w:rFonts w:ascii="Helvetica" w:hAnsi="Helvetica"/>
          <w:sz w:val="22"/>
          <w:szCs w:val="22"/>
        </w:rPr>
        <w:t xml:space="preserve">échelle </w:t>
      </w:r>
      <w:r w:rsidR="00FB4152" w:rsidRPr="00FB4152">
        <w:rPr>
          <w:rFonts w:ascii="Helvetica" w:hAnsi="Helvetica"/>
          <w:i/>
          <w:sz w:val="22"/>
          <w:szCs w:val="22"/>
        </w:rPr>
        <w:t>a minima</w:t>
      </w:r>
      <w:r w:rsidR="00FB4152">
        <w:rPr>
          <w:rFonts w:ascii="Helvetica" w:hAnsi="Helvetica"/>
          <w:sz w:val="22"/>
          <w:szCs w:val="22"/>
        </w:rPr>
        <w:t xml:space="preserve"> régionale</w:t>
      </w:r>
      <w:r>
        <w:rPr>
          <w:rFonts w:ascii="Helvetica" w:hAnsi="Helvetica"/>
          <w:sz w:val="22"/>
          <w:szCs w:val="22"/>
        </w:rPr>
        <w:t xml:space="preserve"> sur la base d’un cahier des charges entièrement revu afin de permettre aux collectivités de participer à ces structures essentielles pour le développement économique. </w:t>
      </w:r>
    </w:p>
    <w:p w14:paraId="4DD27C5D" w14:textId="7787CF8E" w:rsidR="005E4BC5" w:rsidRPr="005E4BC5" w:rsidRDefault="005B7555" w:rsidP="005E4BC5">
      <w:pPr>
        <w:widowControl w:val="0"/>
        <w:suppressAutoHyphens w:val="0"/>
        <w:autoSpaceDE w:val="0"/>
        <w:autoSpaceDN w:val="0"/>
        <w:adjustRightInd w:val="0"/>
        <w:spacing w:after="0"/>
        <w:jc w:val="both"/>
        <w:rPr>
          <w:rFonts w:ascii="Helvetica" w:eastAsiaTheme="minorEastAsia" w:hAnsi="Helvetica" w:cs="Helvetica"/>
          <w:kern w:val="0"/>
          <w:sz w:val="22"/>
          <w:szCs w:val="22"/>
          <w:lang w:eastAsia="fr-FR"/>
        </w:rPr>
      </w:pPr>
      <w:r w:rsidRPr="005E4BC5">
        <w:rPr>
          <w:rFonts w:ascii="Helvetica" w:hAnsi="Helvetica"/>
          <w:b/>
          <w:sz w:val="22"/>
          <w:szCs w:val="22"/>
        </w:rPr>
        <w:t>Le futur schéma d’organisation d</w:t>
      </w:r>
      <w:r w:rsidR="00447B36" w:rsidRPr="005E4BC5">
        <w:rPr>
          <w:rFonts w:ascii="Helvetica" w:hAnsi="Helvetica"/>
          <w:b/>
          <w:sz w:val="22"/>
          <w:szCs w:val="22"/>
        </w:rPr>
        <w:t>e</w:t>
      </w:r>
      <w:r w:rsidR="00363AA0">
        <w:rPr>
          <w:rFonts w:ascii="Helvetica" w:hAnsi="Helvetica"/>
          <w:b/>
          <w:sz w:val="22"/>
          <w:szCs w:val="22"/>
        </w:rPr>
        <w:t xml:space="preserve">s pôles de compétitivité devra </w:t>
      </w:r>
      <w:r w:rsidRPr="005E4BC5">
        <w:rPr>
          <w:rFonts w:ascii="Helvetica" w:hAnsi="Helvetica"/>
          <w:b/>
          <w:sz w:val="22"/>
          <w:szCs w:val="22"/>
        </w:rPr>
        <w:t>faire une place plus importante aux Régions</w:t>
      </w:r>
      <w:r w:rsidR="005E4BC5" w:rsidRPr="005E4BC5">
        <w:rPr>
          <w:rFonts w:ascii="Helvetica" w:hAnsi="Helvetica"/>
          <w:sz w:val="22"/>
          <w:szCs w:val="22"/>
        </w:rPr>
        <w:t xml:space="preserve">. </w:t>
      </w:r>
      <w:r w:rsidR="005E4BC5" w:rsidRPr="005E4BC5">
        <w:rPr>
          <w:rFonts w:ascii="Helvetica" w:eastAsiaTheme="minorEastAsia" w:hAnsi="Helvetica" w:cs="Helvetica"/>
          <w:kern w:val="0"/>
          <w:sz w:val="22"/>
          <w:szCs w:val="22"/>
          <w:lang w:eastAsia="fr-FR"/>
        </w:rPr>
        <w:t>La politique des pôles est une politique partagée, avec une politique nationale</w:t>
      </w:r>
      <w:r w:rsidR="005E4BC5">
        <w:rPr>
          <w:rFonts w:ascii="Helvetica" w:eastAsiaTheme="minorEastAsia" w:hAnsi="Helvetica" w:cs="Helvetica"/>
          <w:kern w:val="0"/>
          <w:sz w:val="22"/>
          <w:szCs w:val="22"/>
          <w:lang w:eastAsia="fr-FR"/>
        </w:rPr>
        <w:t xml:space="preserve"> de filières,</w:t>
      </w:r>
      <w:r w:rsidR="005E4BC5" w:rsidRPr="005E4BC5">
        <w:rPr>
          <w:rFonts w:ascii="Helvetica" w:eastAsiaTheme="minorEastAsia" w:hAnsi="Helvetica" w:cs="Helvetica"/>
          <w:kern w:val="0"/>
          <w:sz w:val="22"/>
          <w:szCs w:val="22"/>
          <w:lang w:eastAsia="fr-FR"/>
        </w:rPr>
        <w:t xml:space="preserve"> d'un côté</w:t>
      </w:r>
      <w:r w:rsidR="005E4BC5">
        <w:rPr>
          <w:rFonts w:ascii="Helvetica" w:eastAsiaTheme="minorEastAsia" w:hAnsi="Helvetica" w:cs="Helvetica"/>
          <w:kern w:val="0"/>
          <w:sz w:val="22"/>
          <w:szCs w:val="22"/>
          <w:lang w:eastAsia="fr-FR"/>
        </w:rPr>
        <w:t>,</w:t>
      </w:r>
      <w:r w:rsidR="005E4BC5" w:rsidRPr="005E4BC5">
        <w:rPr>
          <w:rFonts w:ascii="Helvetica" w:eastAsiaTheme="minorEastAsia" w:hAnsi="Helvetica" w:cs="Helvetica"/>
          <w:kern w:val="0"/>
          <w:sz w:val="22"/>
          <w:szCs w:val="22"/>
          <w:lang w:eastAsia="fr-FR"/>
        </w:rPr>
        <w:t xml:space="preserve"> et les stratégies de développement économique, les PME et l'écosystème</w:t>
      </w:r>
      <w:r w:rsidR="005E4BC5">
        <w:rPr>
          <w:rFonts w:ascii="Helvetica" w:eastAsiaTheme="minorEastAsia" w:hAnsi="Helvetica" w:cs="Helvetica"/>
          <w:kern w:val="0"/>
          <w:sz w:val="22"/>
          <w:szCs w:val="22"/>
          <w:lang w:eastAsia="fr-FR"/>
        </w:rPr>
        <w:t xml:space="preserve"> régional,</w:t>
      </w:r>
      <w:r w:rsidR="005E4BC5" w:rsidRPr="005E4BC5">
        <w:rPr>
          <w:rFonts w:ascii="Helvetica" w:eastAsiaTheme="minorEastAsia" w:hAnsi="Helvetica" w:cs="Helvetica"/>
          <w:kern w:val="0"/>
          <w:sz w:val="22"/>
          <w:szCs w:val="22"/>
          <w:lang w:eastAsia="fr-FR"/>
        </w:rPr>
        <w:t xml:space="preserve"> de l'autre.</w:t>
      </w:r>
      <w:r w:rsidR="005E4BC5">
        <w:rPr>
          <w:rFonts w:ascii="Helvetica" w:eastAsiaTheme="minorEastAsia" w:hAnsi="Helvetica" w:cs="Helvetica"/>
          <w:kern w:val="0"/>
          <w:sz w:val="22"/>
          <w:szCs w:val="22"/>
          <w:lang w:eastAsia="fr-FR"/>
        </w:rPr>
        <w:t xml:space="preserve"> </w:t>
      </w:r>
      <w:r w:rsidR="005E4BC5" w:rsidRPr="005E4BC5">
        <w:rPr>
          <w:rFonts w:ascii="Helvetica" w:eastAsiaTheme="minorEastAsia" w:hAnsi="Helvetica" w:cs="Helvetica"/>
          <w:kern w:val="0"/>
          <w:sz w:val="22"/>
          <w:szCs w:val="22"/>
          <w:lang w:eastAsia="fr-FR"/>
        </w:rPr>
        <w:t xml:space="preserve">Les Régions </w:t>
      </w:r>
      <w:r w:rsidR="00363AA0">
        <w:rPr>
          <w:rFonts w:ascii="Helvetica" w:eastAsiaTheme="minorEastAsia" w:hAnsi="Helvetica" w:cs="Helvetica"/>
          <w:kern w:val="0"/>
          <w:sz w:val="22"/>
          <w:szCs w:val="22"/>
          <w:lang w:eastAsia="fr-FR"/>
        </w:rPr>
        <w:t>doivent</w:t>
      </w:r>
      <w:r w:rsidR="005E4BC5">
        <w:rPr>
          <w:rFonts w:ascii="Helvetica" w:eastAsiaTheme="minorEastAsia" w:hAnsi="Helvetica" w:cs="Helvetica"/>
          <w:kern w:val="0"/>
          <w:sz w:val="22"/>
          <w:szCs w:val="22"/>
          <w:lang w:eastAsia="fr-FR"/>
        </w:rPr>
        <w:t xml:space="preserve"> ainsi</w:t>
      </w:r>
      <w:r w:rsidR="005E4BC5" w:rsidRPr="005E4BC5">
        <w:rPr>
          <w:rFonts w:ascii="Helvetica" w:eastAsiaTheme="minorEastAsia" w:hAnsi="Helvetica" w:cs="Helvetica"/>
          <w:kern w:val="0"/>
          <w:sz w:val="22"/>
          <w:szCs w:val="22"/>
          <w:lang w:eastAsia="fr-FR"/>
        </w:rPr>
        <w:t xml:space="preserve"> participer aux instances de gouvernance nationale, aujourd'hui basées </w:t>
      </w:r>
      <w:r w:rsidR="005E4BC5">
        <w:rPr>
          <w:rFonts w:ascii="Helvetica" w:eastAsiaTheme="minorEastAsia" w:hAnsi="Helvetica" w:cs="Helvetica"/>
          <w:kern w:val="0"/>
          <w:sz w:val="22"/>
          <w:szCs w:val="22"/>
          <w:lang w:eastAsia="fr-FR"/>
        </w:rPr>
        <w:t xml:space="preserve">uniquement </w:t>
      </w:r>
      <w:r w:rsidR="005E4BC5" w:rsidRPr="005E4BC5">
        <w:rPr>
          <w:rFonts w:ascii="Helvetica" w:eastAsiaTheme="minorEastAsia" w:hAnsi="Helvetica" w:cs="Helvetica"/>
          <w:kern w:val="0"/>
          <w:sz w:val="22"/>
          <w:szCs w:val="22"/>
          <w:lang w:eastAsia="fr-FR"/>
        </w:rPr>
        <w:t>sur un groupe de trav</w:t>
      </w:r>
      <w:r w:rsidR="005E4BC5">
        <w:rPr>
          <w:rFonts w:ascii="Helvetica" w:eastAsiaTheme="minorEastAsia" w:hAnsi="Helvetica" w:cs="Helvetica"/>
          <w:kern w:val="0"/>
          <w:sz w:val="22"/>
          <w:szCs w:val="22"/>
          <w:lang w:eastAsia="fr-FR"/>
        </w:rPr>
        <w:t>ail interministériel</w:t>
      </w:r>
      <w:r w:rsidR="005E4BC5" w:rsidRPr="005E4BC5">
        <w:rPr>
          <w:rFonts w:ascii="Helvetica" w:eastAsiaTheme="minorEastAsia" w:hAnsi="Helvetica" w:cs="Helvetica"/>
          <w:kern w:val="0"/>
          <w:sz w:val="22"/>
          <w:szCs w:val="22"/>
          <w:lang w:eastAsia="fr-FR"/>
        </w:rPr>
        <w:t>.</w:t>
      </w:r>
      <w:r w:rsidR="005E4BC5">
        <w:rPr>
          <w:rFonts w:ascii="Helvetica" w:eastAsiaTheme="minorEastAsia" w:hAnsi="Helvetica" w:cs="Helvetica"/>
          <w:kern w:val="0"/>
          <w:sz w:val="22"/>
          <w:szCs w:val="22"/>
          <w:lang w:eastAsia="fr-FR"/>
        </w:rPr>
        <w:t xml:space="preserve"> On pourra par ailleurs se limiter à une seule catégorie</w:t>
      </w:r>
      <w:r w:rsidR="005E4BC5" w:rsidRPr="005E4BC5">
        <w:rPr>
          <w:rFonts w:ascii="Helvetica" w:eastAsiaTheme="minorEastAsia" w:hAnsi="Helvetica" w:cs="Helvetica"/>
          <w:kern w:val="0"/>
          <w:sz w:val="22"/>
          <w:szCs w:val="22"/>
          <w:lang w:eastAsia="fr-FR"/>
        </w:rPr>
        <w:t xml:space="preserve"> de pôles</w:t>
      </w:r>
      <w:r w:rsidR="005E4BC5">
        <w:rPr>
          <w:rFonts w:ascii="Helvetica" w:eastAsiaTheme="minorEastAsia" w:hAnsi="Helvetica" w:cs="Helvetica"/>
          <w:kern w:val="0"/>
          <w:sz w:val="22"/>
          <w:szCs w:val="22"/>
          <w:lang w:eastAsia="fr-FR"/>
        </w:rPr>
        <w:t xml:space="preserve"> –</w:t>
      </w:r>
      <w:r w:rsidR="005E4BC5" w:rsidRPr="005E4BC5">
        <w:rPr>
          <w:rFonts w:ascii="Helvetica" w:eastAsiaTheme="minorEastAsia" w:hAnsi="Helvetica" w:cs="Helvetica"/>
          <w:kern w:val="0"/>
          <w:sz w:val="22"/>
          <w:szCs w:val="22"/>
          <w:lang w:eastAsia="fr-FR"/>
        </w:rPr>
        <w:t xml:space="preserve"> </w:t>
      </w:r>
      <w:r w:rsidR="005E4BC5">
        <w:rPr>
          <w:rFonts w:ascii="Helvetica" w:eastAsiaTheme="minorEastAsia" w:hAnsi="Helvetica" w:cs="Helvetica"/>
          <w:kern w:val="0"/>
          <w:sz w:val="22"/>
          <w:szCs w:val="22"/>
          <w:lang w:eastAsia="fr-FR"/>
        </w:rPr>
        <w:t>certains pouvant être particulièrement mis en lumière à l’international – tout en adoptant des contrats de performance individualisés, négociés entre l’administration centrale, la Région et le pôle</w:t>
      </w:r>
      <w:r w:rsidR="005E4BC5" w:rsidRPr="005E4BC5">
        <w:rPr>
          <w:rFonts w:ascii="Helvetica" w:eastAsiaTheme="minorEastAsia" w:hAnsi="Helvetica" w:cs="Helvetica"/>
          <w:kern w:val="0"/>
          <w:sz w:val="22"/>
          <w:szCs w:val="22"/>
          <w:lang w:eastAsia="fr-FR"/>
        </w:rPr>
        <w:t xml:space="preserve">. </w:t>
      </w:r>
      <w:r w:rsidR="005E4BC5">
        <w:rPr>
          <w:rFonts w:ascii="Helvetica" w:eastAsiaTheme="minorEastAsia" w:hAnsi="Helvetica" w:cs="Helvetica"/>
          <w:kern w:val="0"/>
          <w:sz w:val="22"/>
          <w:szCs w:val="22"/>
          <w:lang w:eastAsia="fr-FR"/>
        </w:rPr>
        <w:t>Chaque pôle pourra conserver</w:t>
      </w:r>
      <w:r w:rsidR="005E4BC5" w:rsidRPr="005E4BC5">
        <w:rPr>
          <w:rFonts w:ascii="Helvetica" w:eastAsiaTheme="minorEastAsia" w:hAnsi="Helvetica" w:cs="Helvetica"/>
          <w:kern w:val="0"/>
          <w:sz w:val="22"/>
          <w:szCs w:val="22"/>
          <w:lang w:eastAsia="fr-FR"/>
        </w:rPr>
        <w:t xml:space="preserve"> un correspondant </w:t>
      </w:r>
      <w:r w:rsidR="005E4BC5">
        <w:rPr>
          <w:rFonts w:ascii="Helvetica" w:eastAsiaTheme="minorEastAsia" w:hAnsi="Helvetica" w:cs="Helvetica"/>
          <w:kern w:val="0"/>
          <w:sz w:val="22"/>
          <w:szCs w:val="22"/>
          <w:lang w:eastAsia="fr-FR"/>
        </w:rPr>
        <w:t>interministériel</w:t>
      </w:r>
      <w:r w:rsidR="005E4BC5" w:rsidRPr="005E4BC5">
        <w:rPr>
          <w:rFonts w:ascii="Helvetica" w:eastAsiaTheme="minorEastAsia" w:hAnsi="Helvetica" w:cs="Helvetica"/>
          <w:kern w:val="0"/>
          <w:sz w:val="22"/>
          <w:szCs w:val="22"/>
          <w:lang w:eastAsia="fr-FR"/>
        </w:rPr>
        <w:t xml:space="preserve"> pour ce qui concerne les orientations et l'animation de la filière mais son correspondant local </w:t>
      </w:r>
      <w:r w:rsidR="005E4BC5">
        <w:rPr>
          <w:rFonts w:ascii="Helvetica" w:eastAsiaTheme="minorEastAsia" w:hAnsi="Helvetica" w:cs="Helvetica"/>
          <w:kern w:val="0"/>
          <w:sz w:val="22"/>
          <w:szCs w:val="22"/>
          <w:lang w:eastAsia="fr-FR"/>
        </w:rPr>
        <w:t>a maintenant vocation à relever du seul</w:t>
      </w:r>
      <w:r w:rsidR="005E4BC5" w:rsidRPr="005E4BC5">
        <w:rPr>
          <w:rFonts w:ascii="Helvetica" w:eastAsiaTheme="minorEastAsia" w:hAnsi="Helvetica" w:cs="Helvetica"/>
          <w:kern w:val="0"/>
          <w:sz w:val="22"/>
          <w:szCs w:val="22"/>
          <w:lang w:eastAsia="fr-FR"/>
        </w:rPr>
        <w:t xml:space="preserve"> Conseil régional.</w:t>
      </w:r>
      <w:r w:rsidR="005E4BC5">
        <w:rPr>
          <w:rFonts w:ascii="Helvetica" w:eastAsiaTheme="minorEastAsia" w:hAnsi="Helvetica" w:cs="Helvetica"/>
          <w:kern w:val="0"/>
          <w:sz w:val="22"/>
          <w:szCs w:val="22"/>
          <w:lang w:eastAsia="fr-FR"/>
        </w:rPr>
        <w:t xml:space="preserve"> Tous les</w:t>
      </w:r>
      <w:r w:rsidR="005E4BC5" w:rsidRPr="005E4BC5">
        <w:rPr>
          <w:rFonts w:ascii="Helvetica" w:eastAsiaTheme="minorEastAsia" w:hAnsi="Helvetica" w:cs="Helvetica"/>
          <w:kern w:val="0"/>
          <w:sz w:val="22"/>
          <w:szCs w:val="22"/>
          <w:lang w:eastAsia="fr-FR"/>
        </w:rPr>
        <w:t xml:space="preserve"> pôles </w:t>
      </w:r>
      <w:r w:rsidR="005E4BC5">
        <w:rPr>
          <w:rFonts w:ascii="Helvetica" w:eastAsiaTheme="minorEastAsia" w:hAnsi="Helvetica" w:cs="Helvetica"/>
          <w:kern w:val="0"/>
          <w:sz w:val="22"/>
          <w:szCs w:val="22"/>
          <w:lang w:eastAsia="fr-FR"/>
        </w:rPr>
        <w:t>devront rester</w:t>
      </w:r>
      <w:r w:rsidR="005E4BC5" w:rsidRPr="005E4BC5">
        <w:rPr>
          <w:rFonts w:ascii="Helvetica" w:eastAsiaTheme="minorEastAsia" w:hAnsi="Helvetica" w:cs="Helvetica"/>
          <w:kern w:val="0"/>
          <w:sz w:val="22"/>
          <w:szCs w:val="22"/>
          <w:lang w:eastAsia="fr-FR"/>
        </w:rPr>
        <w:t xml:space="preserve"> éligibles au Fonds unique interministériel (FUI) d'appui aux projets de R&amp;D mais la décision pour les petits projets </w:t>
      </w:r>
      <w:r w:rsidR="00363AA0">
        <w:rPr>
          <w:rFonts w:ascii="Helvetica" w:eastAsiaTheme="minorEastAsia" w:hAnsi="Helvetica" w:cs="Helvetica"/>
          <w:kern w:val="0"/>
          <w:sz w:val="22"/>
          <w:szCs w:val="22"/>
          <w:lang w:eastAsia="fr-FR"/>
        </w:rPr>
        <w:t>devra pouvoir</w:t>
      </w:r>
      <w:r w:rsidR="005E4BC5" w:rsidRPr="005E4BC5">
        <w:rPr>
          <w:rFonts w:ascii="Helvetica" w:eastAsiaTheme="minorEastAsia" w:hAnsi="Helvetica" w:cs="Helvetica"/>
          <w:kern w:val="0"/>
          <w:sz w:val="22"/>
          <w:szCs w:val="22"/>
          <w:lang w:eastAsia="fr-FR"/>
        </w:rPr>
        <w:t xml:space="preserve"> se prendre par la Région, limitant les financements croisés. Les Régions </w:t>
      </w:r>
      <w:r w:rsidR="00363AA0">
        <w:rPr>
          <w:rFonts w:ascii="Helvetica" w:eastAsiaTheme="minorEastAsia" w:hAnsi="Helvetica" w:cs="Helvetica"/>
          <w:kern w:val="0"/>
          <w:sz w:val="22"/>
          <w:szCs w:val="22"/>
          <w:lang w:eastAsia="fr-FR"/>
        </w:rPr>
        <w:t>doivent</w:t>
      </w:r>
      <w:r w:rsidR="005E4BC5">
        <w:rPr>
          <w:rFonts w:ascii="Helvetica" w:eastAsiaTheme="minorEastAsia" w:hAnsi="Helvetica" w:cs="Helvetica"/>
          <w:kern w:val="0"/>
          <w:sz w:val="22"/>
          <w:szCs w:val="22"/>
          <w:lang w:eastAsia="fr-FR"/>
        </w:rPr>
        <w:t xml:space="preserve"> d’ailleurs </w:t>
      </w:r>
      <w:r w:rsidR="00363AA0">
        <w:rPr>
          <w:rFonts w:ascii="Helvetica" w:eastAsiaTheme="minorEastAsia" w:hAnsi="Helvetica" w:cs="Helvetica"/>
          <w:kern w:val="0"/>
          <w:sz w:val="22"/>
          <w:szCs w:val="22"/>
          <w:lang w:eastAsia="fr-FR"/>
        </w:rPr>
        <w:t>devenir</w:t>
      </w:r>
      <w:r w:rsidR="005E4BC5" w:rsidRPr="005E4BC5">
        <w:rPr>
          <w:rFonts w:ascii="Helvetica" w:eastAsiaTheme="minorEastAsia" w:hAnsi="Helvetica" w:cs="Helvetica"/>
          <w:kern w:val="0"/>
          <w:sz w:val="22"/>
          <w:szCs w:val="22"/>
          <w:lang w:eastAsia="fr-FR"/>
        </w:rPr>
        <w:t xml:space="preserve"> parties prenantes de l'expertise et de la sélection des p</w:t>
      </w:r>
      <w:r w:rsidR="005E4BC5">
        <w:rPr>
          <w:rFonts w:ascii="Helvetica" w:eastAsiaTheme="minorEastAsia" w:hAnsi="Helvetica" w:cs="Helvetica"/>
          <w:kern w:val="0"/>
          <w:sz w:val="22"/>
          <w:szCs w:val="22"/>
          <w:lang w:eastAsia="fr-FR"/>
        </w:rPr>
        <w:t>rojets du FUI</w:t>
      </w:r>
      <w:r w:rsidR="005E4BC5" w:rsidRPr="005E4BC5">
        <w:rPr>
          <w:rFonts w:ascii="Helvetica" w:eastAsiaTheme="minorEastAsia" w:hAnsi="Helvetica" w:cs="Helvetica"/>
          <w:kern w:val="0"/>
          <w:sz w:val="22"/>
          <w:szCs w:val="22"/>
          <w:lang w:eastAsia="fr-FR"/>
        </w:rPr>
        <w:t xml:space="preserve"> en amont des décisions.</w:t>
      </w:r>
    </w:p>
    <w:p w14:paraId="4F122DE1" w14:textId="77777777" w:rsidR="005B7555" w:rsidRDefault="005B7555" w:rsidP="005B7555">
      <w:pPr>
        <w:spacing w:after="0"/>
        <w:ind w:left="720"/>
        <w:jc w:val="both"/>
        <w:rPr>
          <w:rFonts w:ascii="Helvetica" w:hAnsi="Helvetica"/>
          <w:sz w:val="22"/>
          <w:szCs w:val="22"/>
        </w:rPr>
      </w:pPr>
    </w:p>
    <w:p w14:paraId="0776F273" w14:textId="6383C229" w:rsidR="005B7555" w:rsidRDefault="005B7555" w:rsidP="005B7555">
      <w:pPr>
        <w:jc w:val="both"/>
        <w:rPr>
          <w:rFonts w:ascii="Helvetica" w:hAnsi="Helvetica"/>
          <w:sz w:val="22"/>
          <w:szCs w:val="22"/>
        </w:rPr>
      </w:pPr>
      <w:r>
        <w:rPr>
          <w:rFonts w:ascii="Helvetica" w:hAnsi="Helvetica"/>
          <w:sz w:val="22"/>
          <w:szCs w:val="22"/>
        </w:rPr>
        <w:t>Ce</w:t>
      </w:r>
      <w:r w:rsidR="00825C16">
        <w:rPr>
          <w:rFonts w:ascii="Helvetica" w:hAnsi="Helvetica"/>
          <w:sz w:val="22"/>
          <w:szCs w:val="22"/>
        </w:rPr>
        <w:t>s</w:t>
      </w:r>
      <w:r>
        <w:rPr>
          <w:rFonts w:ascii="Helvetica" w:hAnsi="Helvetica"/>
          <w:sz w:val="22"/>
          <w:szCs w:val="22"/>
        </w:rPr>
        <w:t xml:space="preserve"> ambition</w:t>
      </w:r>
      <w:r w:rsidR="00825C16">
        <w:rPr>
          <w:rFonts w:ascii="Helvetica" w:hAnsi="Helvetica"/>
          <w:sz w:val="22"/>
          <w:szCs w:val="22"/>
        </w:rPr>
        <w:t>s</w:t>
      </w:r>
      <w:r>
        <w:rPr>
          <w:rFonts w:ascii="Helvetica" w:hAnsi="Helvetica"/>
          <w:sz w:val="22"/>
          <w:szCs w:val="22"/>
        </w:rPr>
        <w:t xml:space="preserve"> </w:t>
      </w:r>
      <w:r w:rsidR="00825C16">
        <w:rPr>
          <w:rFonts w:ascii="Helvetica" w:hAnsi="Helvetica"/>
          <w:sz w:val="22"/>
          <w:szCs w:val="22"/>
        </w:rPr>
        <w:t>sont</w:t>
      </w:r>
      <w:r>
        <w:rPr>
          <w:rFonts w:ascii="Helvetica" w:hAnsi="Helvetica"/>
          <w:sz w:val="22"/>
          <w:szCs w:val="22"/>
        </w:rPr>
        <w:t xml:space="preserve"> en tous points compatibles avec les premières orientations que la Commission Européenne a exprimées concernant l'affectation des budgets communautaires (principalement FSE, FEDER et Horizon2020) pour la période 2014-2020.</w:t>
      </w:r>
    </w:p>
    <w:p w14:paraId="45497303" w14:textId="17DC6C43" w:rsidR="005B7555" w:rsidRDefault="005B7555" w:rsidP="005B7555">
      <w:pPr>
        <w:numPr>
          <w:ilvl w:val="1"/>
          <w:numId w:val="1"/>
        </w:numPr>
        <w:spacing w:after="0"/>
        <w:jc w:val="both"/>
        <w:rPr>
          <w:rFonts w:ascii="Helvetica" w:hAnsi="Helvetica"/>
          <w:b/>
          <w:color w:val="004586"/>
          <w:sz w:val="22"/>
          <w:szCs w:val="22"/>
        </w:rPr>
      </w:pPr>
      <w:r>
        <w:rPr>
          <w:rFonts w:ascii="Helvetica" w:hAnsi="Helvetica"/>
          <w:b/>
          <w:color w:val="004586"/>
          <w:sz w:val="22"/>
          <w:szCs w:val="22"/>
        </w:rPr>
        <w:t>Stratégie internationale</w:t>
      </w:r>
      <w:r w:rsidR="00FB4152">
        <w:rPr>
          <w:rFonts w:ascii="Helvetica" w:hAnsi="Helvetica"/>
          <w:b/>
          <w:color w:val="004586"/>
          <w:sz w:val="22"/>
          <w:szCs w:val="22"/>
        </w:rPr>
        <w:t xml:space="preserve"> et coopération européenne</w:t>
      </w:r>
    </w:p>
    <w:p w14:paraId="2DCE14FB" w14:textId="77777777" w:rsidR="005B7555" w:rsidRDefault="005B7555" w:rsidP="005B7555">
      <w:pPr>
        <w:jc w:val="both"/>
        <w:rPr>
          <w:rFonts w:ascii="Helvetica" w:hAnsi="Helvetica"/>
          <w:b/>
          <w:sz w:val="22"/>
          <w:szCs w:val="22"/>
        </w:rPr>
      </w:pPr>
    </w:p>
    <w:p w14:paraId="5607A152" w14:textId="3A9A8808" w:rsidR="005B7555" w:rsidRDefault="005B7555" w:rsidP="005B7555">
      <w:pPr>
        <w:jc w:val="both"/>
        <w:rPr>
          <w:rFonts w:ascii="Helvetica" w:hAnsi="Helvetica"/>
          <w:sz w:val="22"/>
          <w:szCs w:val="22"/>
        </w:rPr>
      </w:pPr>
      <w:r>
        <w:rPr>
          <w:rFonts w:ascii="Helvetica" w:hAnsi="Helvetica"/>
          <w:sz w:val="22"/>
          <w:szCs w:val="22"/>
        </w:rPr>
        <w:t xml:space="preserve">Aujourd’hui, chaque établissement d’enseignement supérieur et de recherche développe, à son niveau, une stratégie internationale en matière d’enseignement supérieur et de recherche. Cette situation, au-delà de la concurrence parfois </w:t>
      </w:r>
      <w:r w:rsidR="00255E9D">
        <w:rPr>
          <w:rFonts w:ascii="Helvetica" w:hAnsi="Helvetica"/>
          <w:sz w:val="22"/>
          <w:szCs w:val="22"/>
        </w:rPr>
        <w:t>engendrée</w:t>
      </w:r>
      <w:r>
        <w:rPr>
          <w:rFonts w:ascii="Helvetica" w:hAnsi="Helvetica"/>
          <w:sz w:val="22"/>
          <w:szCs w:val="22"/>
        </w:rPr>
        <w:t xml:space="preserve"> par ce système, aboutit à une véritable dispersion des flux de coopération et de mobilité et nécessite qu’une mise en cohérence, à l’échelle régionale, soit opérée en prenant en compte les besoins économiques, sociaux et culturels des territoires. </w:t>
      </w:r>
    </w:p>
    <w:p w14:paraId="7DC4B335" w14:textId="3D55132D" w:rsidR="005B7555" w:rsidRDefault="005B7555" w:rsidP="005B7555">
      <w:pPr>
        <w:jc w:val="both"/>
        <w:rPr>
          <w:rFonts w:ascii="Helvetica" w:hAnsi="Helvetica"/>
          <w:sz w:val="22"/>
          <w:szCs w:val="22"/>
        </w:rPr>
      </w:pPr>
      <w:r>
        <w:rPr>
          <w:rFonts w:ascii="Helvetica" w:hAnsi="Helvetica"/>
          <w:b/>
          <w:sz w:val="22"/>
          <w:szCs w:val="22"/>
        </w:rPr>
        <w:t xml:space="preserve">Les Régions pourraient donc se voir confier un rôle </w:t>
      </w:r>
      <w:r w:rsidR="00255E9D">
        <w:rPr>
          <w:rFonts w:ascii="Helvetica" w:hAnsi="Helvetica"/>
          <w:b/>
          <w:sz w:val="22"/>
          <w:szCs w:val="22"/>
        </w:rPr>
        <w:t>d’ensemblier</w:t>
      </w:r>
      <w:r>
        <w:rPr>
          <w:rFonts w:ascii="Helvetica" w:hAnsi="Helvetica"/>
          <w:b/>
          <w:sz w:val="22"/>
          <w:szCs w:val="22"/>
        </w:rPr>
        <w:t xml:space="preserve"> dans le soutien à l’internationalisation de l’enseignement supérieur, de la recherche et de l’innovation des territoires. </w:t>
      </w:r>
      <w:r>
        <w:rPr>
          <w:rFonts w:ascii="Helvetica" w:hAnsi="Helvetica"/>
          <w:sz w:val="22"/>
          <w:szCs w:val="22"/>
        </w:rPr>
        <w:t xml:space="preserve">Ce rôle pourrait avoir une dimension particulière dans le domaine de la mobilité des étudiants, des enseignants et des chercheurs. </w:t>
      </w:r>
    </w:p>
    <w:p w14:paraId="7192660A" w14:textId="77777777" w:rsidR="00D26F44" w:rsidRDefault="00D26F44" w:rsidP="005B7555">
      <w:pPr>
        <w:jc w:val="both"/>
        <w:rPr>
          <w:rFonts w:ascii="Helvetica" w:hAnsi="Helvetica"/>
          <w:sz w:val="22"/>
          <w:szCs w:val="22"/>
        </w:rPr>
      </w:pPr>
    </w:p>
    <w:p w14:paraId="1F625825" w14:textId="57038756" w:rsidR="00321D15" w:rsidRDefault="001034D6" w:rsidP="005B7555">
      <w:pPr>
        <w:jc w:val="both"/>
        <w:rPr>
          <w:rFonts w:ascii="Helvetica" w:hAnsi="Helvetica"/>
          <w:sz w:val="22"/>
          <w:szCs w:val="22"/>
        </w:rPr>
      </w:pPr>
      <w:r>
        <w:rPr>
          <w:rFonts w:ascii="Helvetica" w:hAnsi="Helvetica"/>
          <w:sz w:val="22"/>
          <w:szCs w:val="22"/>
        </w:rPr>
        <w:t xml:space="preserve">Sur le plan de l’Union Européenne, les Régions sont les points d’ancrage des politiques européennes de recherche et d’innovation. </w:t>
      </w:r>
      <w:r w:rsidR="00255E9D">
        <w:rPr>
          <w:rFonts w:ascii="Helvetica" w:hAnsi="Helvetica"/>
          <w:sz w:val="22"/>
          <w:szCs w:val="22"/>
        </w:rPr>
        <w:t xml:space="preserve">En cohérence avec le rôle de chef de file </w:t>
      </w:r>
      <w:r w:rsidR="00D94F4C">
        <w:rPr>
          <w:rFonts w:ascii="Helvetica" w:hAnsi="Helvetica"/>
          <w:sz w:val="22"/>
          <w:szCs w:val="22"/>
        </w:rPr>
        <w:t>qui doit leur être dévolu au plan national dans le domaine du développement économique et de l’innovation, elles ont vocation à accompagner le développement des écosystèmes grâce au programme cadre qui</w:t>
      </w:r>
      <w:r>
        <w:rPr>
          <w:rFonts w:ascii="Helvetica" w:hAnsi="Helvetica"/>
          <w:sz w:val="22"/>
          <w:szCs w:val="22"/>
        </w:rPr>
        <w:t xml:space="preserve"> devra notamment permettre une gouvernance multi-niveaux</w:t>
      </w:r>
      <w:r w:rsidR="00D94F4C">
        <w:rPr>
          <w:rFonts w:ascii="Helvetica" w:hAnsi="Helvetica"/>
          <w:sz w:val="22"/>
          <w:szCs w:val="22"/>
        </w:rPr>
        <w:t>.</w:t>
      </w:r>
      <w:r>
        <w:rPr>
          <w:rFonts w:ascii="Helvetica" w:hAnsi="Helvetica"/>
          <w:sz w:val="22"/>
          <w:szCs w:val="22"/>
        </w:rPr>
        <w:t xml:space="preserve"> </w:t>
      </w:r>
      <w:r w:rsidR="00AA1ABF" w:rsidRPr="00AA1ABF">
        <w:rPr>
          <w:rFonts w:ascii="Helvetica" w:hAnsi="Helvetica"/>
          <w:b/>
          <w:sz w:val="22"/>
          <w:szCs w:val="22"/>
        </w:rPr>
        <w:t>Devenant</w:t>
      </w:r>
      <w:r w:rsidR="00D94F4C" w:rsidRPr="00FB6D81">
        <w:rPr>
          <w:rFonts w:ascii="Helvetica" w:hAnsi="Helvetica"/>
          <w:b/>
          <w:sz w:val="22"/>
          <w:szCs w:val="22"/>
        </w:rPr>
        <w:t xml:space="preserve"> autorités de gestion des fonds européens, </w:t>
      </w:r>
      <w:r w:rsidR="00D94F4C">
        <w:rPr>
          <w:rFonts w:ascii="Helvetica" w:hAnsi="Helvetica"/>
          <w:b/>
          <w:sz w:val="22"/>
          <w:szCs w:val="22"/>
        </w:rPr>
        <w:t xml:space="preserve">les Régions souhaitent </w:t>
      </w:r>
      <w:r w:rsidR="00D94F4C" w:rsidRPr="00FB6D81">
        <w:rPr>
          <w:rFonts w:ascii="Helvetica" w:hAnsi="Helvetica"/>
          <w:b/>
          <w:sz w:val="22"/>
          <w:szCs w:val="22"/>
        </w:rPr>
        <w:t>que puisse être assu</w:t>
      </w:r>
      <w:r w:rsidR="00D94F4C">
        <w:rPr>
          <w:rFonts w:ascii="Helvetica" w:hAnsi="Helvetica"/>
          <w:b/>
          <w:sz w:val="22"/>
          <w:szCs w:val="22"/>
        </w:rPr>
        <w:t xml:space="preserve">rée une réelle complémentarité entre </w:t>
      </w:r>
      <w:r w:rsidR="00D94F4C" w:rsidRPr="00FB6D81">
        <w:rPr>
          <w:rFonts w:ascii="Helvetica" w:hAnsi="Helvetica"/>
          <w:b/>
          <w:sz w:val="22"/>
          <w:szCs w:val="22"/>
        </w:rPr>
        <w:t>le nouveau cadre stratégique commun d’UE 2020</w:t>
      </w:r>
      <w:r w:rsidR="00D94F4C">
        <w:rPr>
          <w:rFonts w:ascii="Helvetica" w:hAnsi="Helvetica"/>
          <w:b/>
          <w:sz w:val="22"/>
          <w:szCs w:val="22"/>
        </w:rPr>
        <w:t xml:space="preserve"> et les fonds structurels </w:t>
      </w:r>
      <w:r w:rsidR="00D94F4C" w:rsidRPr="00D94F4C">
        <w:rPr>
          <w:rFonts w:ascii="Helvetica" w:hAnsi="Helvetica"/>
          <w:sz w:val="22"/>
          <w:szCs w:val="22"/>
        </w:rPr>
        <w:t>grâce à</w:t>
      </w:r>
      <w:r>
        <w:rPr>
          <w:rFonts w:ascii="Helvetica" w:hAnsi="Helvetica"/>
          <w:sz w:val="22"/>
          <w:szCs w:val="22"/>
        </w:rPr>
        <w:t xml:space="preserve"> la définition de véritables stratégies d’innovation régionales</w:t>
      </w:r>
      <w:r w:rsidR="00D94F4C">
        <w:rPr>
          <w:rFonts w:ascii="Helvetica" w:hAnsi="Helvetica"/>
          <w:sz w:val="22"/>
          <w:szCs w:val="22"/>
        </w:rPr>
        <w:t>. Si ces stratégies doivent être</w:t>
      </w:r>
      <w:r>
        <w:rPr>
          <w:rFonts w:ascii="Helvetica" w:hAnsi="Helvetica"/>
          <w:sz w:val="22"/>
          <w:szCs w:val="22"/>
        </w:rPr>
        <w:t xml:space="preserve"> fondées sur les forces et sur les atouts des Régions, </w:t>
      </w:r>
      <w:r w:rsidR="00D94F4C">
        <w:rPr>
          <w:rFonts w:ascii="Helvetica" w:hAnsi="Helvetica"/>
          <w:sz w:val="22"/>
          <w:szCs w:val="22"/>
        </w:rPr>
        <w:t>il est indispensable que soit préservé le</w:t>
      </w:r>
      <w:r>
        <w:rPr>
          <w:rFonts w:ascii="Helvetica" w:hAnsi="Helvetica"/>
          <w:sz w:val="22"/>
          <w:szCs w:val="22"/>
        </w:rPr>
        <w:t xml:space="preserve"> principe de subsidiarité et </w:t>
      </w:r>
      <w:r w:rsidR="00D94F4C">
        <w:rPr>
          <w:rFonts w:ascii="Helvetica" w:hAnsi="Helvetica"/>
          <w:sz w:val="22"/>
          <w:szCs w:val="22"/>
        </w:rPr>
        <w:t xml:space="preserve">qu’on </w:t>
      </w:r>
      <w:r>
        <w:rPr>
          <w:rFonts w:ascii="Helvetica" w:hAnsi="Helvetica"/>
          <w:sz w:val="22"/>
          <w:szCs w:val="22"/>
        </w:rPr>
        <w:t>ne</w:t>
      </w:r>
      <w:r w:rsidR="00D94F4C">
        <w:rPr>
          <w:rFonts w:ascii="Helvetica" w:hAnsi="Helvetica"/>
          <w:sz w:val="22"/>
          <w:szCs w:val="22"/>
        </w:rPr>
        <w:t xml:space="preserve"> soit pas contraint de</w:t>
      </w:r>
      <w:r>
        <w:rPr>
          <w:rFonts w:ascii="Helvetica" w:hAnsi="Helvetica"/>
          <w:sz w:val="22"/>
          <w:szCs w:val="22"/>
        </w:rPr>
        <w:t xml:space="preserve"> délaisse</w:t>
      </w:r>
      <w:r w:rsidR="00D94F4C">
        <w:rPr>
          <w:rFonts w:ascii="Helvetica" w:hAnsi="Helvetica"/>
          <w:sz w:val="22"/>
          <w:szCs w:val="22"/>
        </w:rPr>
        <w:t>r</w:t>
      </w:r>
      <w:r>
        <w:rPr>
          <w:rFonts w:ascii="Helvetica" w:hAnsi="Helvetica"/>
          <w:sz w:val="22"/>
          <w:szCs w:val="22"/>
        </w:rPr>
        <w:t xml:space="preserve"> pas </w:t>
      </w:r>
      <w:r w:rsidR="00D94F4C">
        <w:rPr>
          <w:rFonts w:ascii="Helvetica" w:hAnsi="Helvetica"/>
          <w:sz w:val="22"/>
          <w:szCs w:val="22"/>
        </w:rPr>
        <w:t xml:space="preserve">des </w:t>
      </w:r>
      <w:r>
        <w:rPr>
          <w:rFonts w:ascii="Helvetica" w:hAnsi="Helvetica"/>
          <w:sz w:val="22"/>
          <w:szCs w:val="22"/>
        </w:rPr>
        <w:t>pans de compétences industrielles ou scientifiques de l’économie régionale.</w:t>
      </w:r>
    </w:p>
    <w:p w14:paraId="0B2898DA" w14:textId="62B9165C" w:rsidR="005B7555" w:rsidRDefault="00AA1ABF" w:rsidP="005B7555">
      <w:pPr>
        <w:numPr>
          <w:ilvl w:val="1"/>
          <w:numId w:val="1"/>
        </w:numPr>
        <w:spacing w:after="0"/>
        <w:jc w:val="both"/>
        <w:rPr>
          <w:rFonts w:ascii="Helvetica" w:hAnsi="Helvetica"/>
          <w:b/>
          <w:color w:val="004586"/>
          <w:sz w:val="22"/>
          <w:szCs w:val="22"/>
        </w:rPr>
      </w:pPr>
      <w:r>
        <w:rPr>
          <w:rFonts w:ascii="Helvetica" w:hAnsi="Helvetica"/>
          <w:b/>
          <w:color w:val="004586"/>
          <w:sz w:val="22"/>
          <w:szCs w:val="22"/>
        </w:rPr>
        <w:t>Immobilier universitaire</w:t>
      </w:r>
    </w:p>
    <w:p w14:paraId="50A29C47" w14:textId="77777777" w:rsidR="00321D15" w:rsidRPr="00321D15" w:rsidRDefault="00321D15" w:rsidP="00321D15">
      <w:pPr>
        <w:spacing w:after="0"/>
        <w:ind w:left="1080"/>
        <w:jc w:val="both"/>
        <w:rPr>
          <w:rFonts w:ascii="Helvetica" w:hAnsi="Helvetica"/>
          <w:b/>
          <w:color w:val="004586"/>
          <w:sz w:val="22"/>
          <w:szCs w:val="22"/>
        </w:rPr>
      </w:pPr>
    </w:p>
    <w:p w14:paraId="2F7C904E" w14:textId="041A342A" w:rsidR="005B7555" w:rsidRPr="00AA1ABF" w:rsidRDefault="005B7555" w:rsidP="005B7555">
      <w:pPr>
        <w:jc w:val="both"/>
        <w:rPr>
          <w:rFonts w:ascii="Helvetica" w:hAnsi="Helvetica"/>
          <w:sz w:val="22"/>
          <w:szCs w:val="22"/>
        </w:rPr>
      </w:pPr>
      <w:r>
        <w:rPr>
          <w:rFonts w:ascii="Helvetica" w:hAnsi="Helvetica"/>
          <w:sz w:val="22"/>
          <w:szCs w:val="22"/>
        </w:rPr>
        <w:t xml:space="preserve">Aujourd’hui, la mise en œuvre des programmes immobiliers destinés à rénover les campus et à faire émerger des projets structurants </w:t>
      </w:r>
      <w:r w:rsidRPr="00AA1ABF">
        <w:rPr>
          <w:rFonts w:ascii="Helvetica" w:hAnsi="Helvetica"/>
          <w:sz w:val="22"/>
          <w:szCs w:val="22"/>
        </w:rPr>
        <w:t>souffre d’un amoncellement des dispositifs existants (CPER, Plan Campus) et de délais d’exécution trop longs.</w:t>
      </w:r>
      <w:r w:rsidR="00AA1ABF">
        <w:rPr>
          <w:rFonts w:ascii="Helvetica" w:hAnsi="Helvetica"/>
          <w:b/>
          <w:sz w:val="22"/>
          <w:szCs w:val="22"/>
        </w:rPr>
        <w:t xml:space="preserve"> En cohérence avec l’établissement des stratégies régionales d’enseignement supérieur et de recherche, et préalablement à la contractualisation Etat-Régions-Etablissements, les Régions souhaitent systématiser l’élaboration d’un schéma directeur de l’immobilier universitaire, offrant une visibilité à moyen terme sur la planification des travaux de construction et de rénovation. </w:t>
      </w:r>
      <w:r w:rsidR="00AA1ABF" w:rsidRPr="00AA1ABF">
        <w:rPr>
          <w:rFonts w:ascii="Helvetica" w:hAnsi="Helvetica"/>
          <w:sz w:val="22"/>
          <w:szCs w:val="22"/>
        </w:rPr>
        <w:t>Ce schéma comportera un volet dédié au logement étudiant.</w:t>
      </w:r>
    </w:p>
    <w:p w14:paraId="58B8C126" w14:textId="77777777" w:rsidR="005B7555" w:rsidRDefault="005B7555" w:rsidP="005B7555">
      <w:pPr>
        <w:jc w:val="both"/>
        <w:rPr>
          <w:rFonts w:ascii="Helvetica" w:hAnsi="Helvetica"/>
          <w:sz w:val="22"/>
          <w:szCs w:val="22"/>
        </w:rPr>
      </w:pPr>
      <w:r>
        <w:rPr>
          <w:rFonts w:ascii="Helvetica" w:hAnsi="Helvetica"/>
          <w:sz w:val="22"/>
          <w:szCs w:val="22"/>
        </w:rPr>
        <w:t>Aux côtés de l’Etat, les Régions devront pouvoir jouer à l’avenir un rôle de premier plan :</w:t>
      </w:r>
    </w:p>
    <w:p w14:paraId="42D6AD37" w14:textId="77777777" w:rsidR="005B7555" w:rsidRDefault="005B7555" w:rsidP="005B7555">
      <w:pPr>
        <w:numPr>
          <w:ilvl w:val="0"/>
          <w:numId w:val="3"/>
        </w:numPr>
        <w:spacing w:after="0"/>
        <w:jc w:val="both"/>
        <w:rPr>
          <w:rFonts w:ascii="Helvetica" w:hAnsi="Helvetica"/>
          <w:b/>
          <w:sz w:val="22"/>
          <w:szCs w:val="22"/>
        </w:rPr>
      </w:pPr>
      <w:r>
        <w:rPr>
          <w:rFonts w:ascii="Helvetica" w:hAnsi="Helvetica"/>
          <w:b/>
          <w:sz w:val="22"/>
          <w:szCs w:val="22"/>
        </w:rPr>
        <w:t xml:space="preserve">dans la priorisation des projets </w:t>
      </w:r>
      <w:proofErr w:type="spellStart"/>
      <w:r>
        <w:rPr>
          <w:rFonts w:ascii="Helvetica" w:hAnsi="Helvetica"/>
          <w:b/>
          <w:sz w:val="22"/>
          <w:szCs w:val="22"/>
        </w:rPr>
        <w:t>co-financés</w:t>
      </w:r>
      <w:proofErr w:type="spellEnd"/>
    </w:p>
    <w:p w14:paraId="40BFEBBA" w14:textId="17CE99A0" w:rsidR="005B7555" w:rsidRDefault="005B7555" w:rsidP="005B7555">
      <w:pPr>
        <w:numPr>
          <w:ilvl w:val="0"/>
          <w:numId w:val="3"/>
        </w:numPr>
        <w:spacing w:after="0"/>
        <w:jc w:val="both"/>
        <w:rPr>
          <w:rFonts w:ascii="Helvetica" w:hAnsi="Helvetica"/>
          <w:b/>
          <w:sz w:val="22"/>
          <w:szCs w:val="22"/>
        </w:rPr>
      </w:pPr>
      <w:r>
        <w:rPr>
          <w:rFonts w:ascii="Helvetica" w:hAnsi="Helvetica"/>
          <w:b/>
          <w:sz w:val="22"/>
          <w:szCs w:val="22"/>
        </w:rPr>
        <w:t>dans la coordination des acteurs publics locaux et des autres financeurs</w:t>
      </w:r>
      <w:r w:rsidR="00363AA0">
        <w:rPr>
          <w:rFonts w:ascii="Helvetica" w:hAnsi="Helvetica"/>
          <w:b/>
          <w:sz w:val="22"/>
          <w:szCs w:val="22"/>
        </w:rPr>
        <w:t>.</w:t>
      </w:r>
    </w:p>
    <w:p w14:paraId="1DC302C2" w14:textId="77777777" w:rsidR="005B7555" w:rsidRDefault="005B7555" w:rsidP="005B7555">
      <w:pPr>
        <w:spacing w:after="0"/>
        <w:jc w:val="both"/>
        <w:rPr>
          <w:rFonts w:ascii="Helvetica" w:hAnsi="Helvetica"/>
          <w:b/>
          <w:sz w:val="22"/>
          <w:szCs w:val="22"/>
        </w:rPr>
      </w:pPr>
    </w:p>
    <w:p w14:paraId="64789DFC" w14:textId="77777777" w:rsidR="00321D15" w:rsidRDefault="005B7555" w:rsidP="005B7555">
      <w:pPr>
        <w:spacing w:after="0"/>
        <w:jc w:val="both"/>
        <w:rPr>
          <w:rFonts w:ascii="Helvetica" w:hAnsi="Helvetica"/>
          <w:sz w:val="22"/>
          <w:szCs w:val="22"/>
        </w:rPr>
      </w:pPr>
      <w:r>
        <w:rPr>
          <w:rFonts w:ascii="Helvetica" w:hAnsi="Helvetica"/>
          <w:sz w:val="22"/>
          <w:szCs w:val="22"/>
        </w:rPr>
        <w:t xml:space="preserve">Certaines Régions souhaitent </w:t>
      </w:r>
      <w:r w:rsidR="00321D15">
        <w:rPr>
          <w:rFonts w:ascii="Helvetica" w:hAnsi="Helvetica"/>
          <w:sz w:val="22"/>
          <w:szCs w:val="22"/>
        </w:rPr>
        <w:t>par ailleurs proposer aux universités qui le souhaitent la prise en charge de la gestion, pour leur compte, des maîtrises d’ouvrage universitaires.</w:t>
      </w:r>
    </w:p>
    <w:p w14:paraId="12BF11B7" w14:textId="77777777" w:rsidR="00321D15" w:rsidRDefault="00321D15" w:rsidP="005B7555">
      <w:pPr>
        <w:spacing w:after="0"/>
        <w:jc w:val="both"/>
        <w:rPr>
          <w:rFonts w:ascii="Helvetica" w:hAnsi="Helvetica"/>
          <w:sz w:val="22"/>
          <w:szCs w:val="22"/>
        </w:rPr>
      </w:pPr>
    </w:p>
    <w:p w14:paraId="5D4D8B31" w14:textId="02B3353C" w:rsidR="005B7555" w:rsidRDefault="00321D15" w:rsidP="005B7555">
      <w:pPr>
        <w:spacing w:after="0"/>
        <w:jc w:val="both"/>
        <w:rPr>
          <w:rFonts w:ascii="Helvetica" w:hAnsi="Helvetica"/>
          <w:sz w:val="22"/>
          <w:szCs w:val="22"/>
        </w:rPr>
      </w:pPr>
      <w:r>
        <w:rPr>
          <w:rFonts w:ascii="Helvetica" w:hAnsi="Helvetica"/>
          <w:sz w:val="22"/>
          <w:szCs w:val="22"/>
        </w:rPr>
        <w:t xml:space="preserve">Enfin, certaines Régions, dans le cadre d’un transfert, souhaitent </w:t>
      </w:r>
      <w:r w:rsidR="005B7555">
        <w:rPr>
          <w:rFonts w:ascii="Helvetica" w:hAnsi="Helvetica"/>
          <w:sz w:val="22"/>
          <w:szCs w:val="22"/>
        </w:rPr>
        <w:t xml:space="preserve">expérimenter la maîtrise d’ouvrage de la construction et de l’entretien des établissements, sur la base du volontariat. </w:t>
      </w:r>
    </w:p>
    <w:p w14:paraId="02E1B1EB" w14:textId="77777777" w:rsidR="005B7555" w:rsidRDefault="005B7555" w:rsidP="005B7555">
      <w:pPr>
        <w:jc w:val="both"/>
        <w:rPr>
          <w:rFonts w:ascii="Helvetica" w:hAnsi="Helvetica"/>
          <w:b/>
          <w:sz w:val="22"/>
          <w:szCs w:val="22"/>
        </w:rPr>
      </w:pPr>
    </w:p>
    <w:p w14:paraId="6C3BB717" w14:textId="7264793F" w:rsidR="00ED0E05" w:rsidRDefault="00ED0E05" w:rsidP="00ED0E05">
      <w:pPr>
        <w:pStyle w:val="Paragraphedeliste1"/>
        <w:jc w:val="both"/>
        <w:rPr>
          <w:rFonts w:ascii="Helvetica" w:hAnsi="Helvetica"/>
          <w:b/>
          <w:color w:val="004586"/>
          <w:sz w:val="22"/>
          <w:szCs w:val="22"/>
        </w:rPr>
      </w:pPr>
      <w:r>
        <w:rPr>
          <w:rFonts w:ascii="Helvetica" w:hAnsi="Helvetica"/>
          <w:b/>
          <w:color w:val="004586"/>
          <w:sz w:val="22"/>
          <w:szCs w:val="22"/>
        </w:rPr>
        <w:t>3.2 Des compétences décentralisées avec des Régions responsabilisées</w:t>
      </w:r>
    </w:p>
    <w:p w14:paraId="798DBB74" w14:textId="77777777" w:rsidR="000C1432" w:rsidRDefault="000C1432" w:rsidP="000C1432">
      <w:pPr>
        <w:pStyle w:val="Paragraphedeliste1"/>
        <w:numPr>
          <w:ilvl w:val="1"/>
          <w:numId w:val="6"/>
        </w:numPr>
        <w:jc w:val="both"/>
        <w:rPr>
          <w:rFonts w:ascii="Helvetica" w:hAnsi="Helvetica"/>
          <w:b/>
          <w:color w:val="004586"/>
          <w:sz w:val="22"/>
          <w:szCs w:val="22"/>
        </w:rPr>
      </w:pPr>
      <w:r>
        <w:rPr>
          <w:rFonts w:ascii="Helvetica" w:hAnsi="Helvetica"/>
          <w:b/>
          <w:color w:val="004586"/>
          <w:sz w:val="22"/>
          <w:szCs w:val="22"/>
        </w:rPr>
        <w:t>Orientation et lutte contre le décrochage</w:t>
      </w:r>
    </w:p>
    <w:p w14:paraId="4D5D3AA4" w14:textId="77777777" w:rsidR="000C1432" w:rsidRDefault="000C1432" w:rsidP="000C1432">
      <w:pPr>
        <w:jc w:val="both"/>
        <w:rPr>
          <w:rFonts w:ascii="Arial" w:hAnsi="Arial" w:cs="Arial"/>
          <w:sz w:val="22"/>
          <w:szCs w:val="22"/>
        </w:rPr>
      </w:pPr>
      <w:r w:rsidRPr="00293539">
        <w:rPr>
          <w:rFonts w:ascii="Arial" w:hAnsi="Arial" w:cs="Arial"/>
          <w:sz w:val="22"/>
          <w:szCs w:val="22"/>
        </w:rPr>
        <w:t xml:space="preserve">Les compétences en matière d’orientation, de formation et d’emploi sont particulièrement imbriquées entre l’Etat, les collectivités locales et les partenaires sociaux, dans un dispositif inabouti et complexe. </w:t>
      </w:r>
    </w:p>
    <w:p w14:paraId="0C9F75D4" w14:textId="77777777" w:rsidR="000C1432" w:rsidRPr="00631FD8" w:rsidRDefault="000C1432" w:rsidP="000C1432">
      <w:pPr>
        <w:jc w:val="both"/>
        <w:rPr>
          <w:rFonts w:ascii="Helvetica" w:hAnsi="Helvetica"/>
          <w:sz w:val="22"/>
          <w:szCs w:val="22"/>
        </w:rPr>
      </w:pPr>
      <w:r w:rsidRPr="00631FD8">
        <w:rPr>
          <w:rFonts w:ascii="Helvetica" w:hAnsi="Helvetica"/>
          <w:sz w:val="22"/>
          <w:szCs w:val="22"/>
        </w:rPr>
        <w:t xml:space="preserve">Aux côtés de l’État, les </w:t>
      </w:r>
      <w:r>
        <w:rPr>
          <w:rFonts w:ascii="Helvetica" w:hAnsi="Helvetica"/>
          <w:sz w:val="22"/>
          <w:szCs w:val="22"/>
        </w:rPr>
        <w:t>Régions</w:t>
      </w:r>
      <w:r w:rsidRPr="00631FD8">
        <w:rPr>
          <w:rFonts w:ascii="Helvetica" w:hAnsi="Helvetica"/>
          <w:sz w:val="22"/>
          <w:szCs w:val="22"/>
        </w:rPr>
        <w:t xml:space="preserve"> ont pris une place essentielle, notamment dans les</w:t>
      </w:r>
      <w:r>
        <w:rPr>
          <w:rFonts w:ascii="Helvetica" w:hAnsi="Helvetica"/>
          <w:sz w:val="22"/>
          <w:szCs w:val="22"/>
        </w:rPr>
        <w:t xml:space="preserve"> </w:t>
      </w:r>
      <w:r w:rsidRPr="00631FD8">
        <w:rPr>
          <w:rFonts w:ascii="Helvetica" w:hAnsi="Helvetica"/>
          <w:sz w:val="22"/>
          <w:szCs w:val="22"/>
        </w:rPr>
        <w:t>conditions de mise en œuvre de la pédagogie et des enseignements dans les lycées,</w:t>
      </w:r>
      <w:r>
        <w:rPr>
          <w:rFonts w:ascii="Helvetica" w:hAnsi="Helvetica"/>
          <w:sz w:val="22"/>
          <w:szCs w:val="22"/>
        </w:rPr>
        <w:t xml:space="preserve"> </w:t>
      </w:r>
      <w:r w:rsidRPr="00631FD8">
        <w:rPr>
          <w:rFonts w:ascii="Helvetica" w:hAnsi="Helvetica"/>
          <w:sz w:val="22"/>
          <w:szCs w:val="22"/>
        </w:rPr>
        <w:t>mais aussi en matière d’accompagnement de la réussite scolaire et de conditions de</w:t>
      </w:r>
      <w:r>
        <w:rPr>
          <w:rFonts w:ascii="Helvetica" w:hAnsi="Helvetica"/>
          <w:sz w:val="22"/>
          <w:szCs w:val="22"/>
        </w:rPr>
        <w:t xml:space="preserve"> </w:t>
      </w:r>
      <w:r w:rsidRPr="00631FD8">
        <w:rPr>
          <w:rFonts w:ascii="Helvetica" w:hAnsi="Helvetica"/>
          <w:sz w:val="22"/>
          <w:szCs w:val="22"/>
        </w:rPr>
        <w:t>l’autonomie des jeunes, conditions de l’accès à la qualification et de l’insertion</w:t>
      </w:r>
      <w:r>
        <w:rPr>
          <w:rFonts w:ascii="Helvetica" w:hAnsi="Helvetica"/>
          <w:sz w:val="22"/>
          <w:szCs w:val="22"/>
        </w:rPr>
        <w:t xml:space="preserve"> </w:t>
      </w:r>
      <w:r w:rsidRPr="00631FD8">
        <w:rPr>
          <w:rFonts w:ascii="Helvetica" w:hAnsi="Helvetica"/>
          <w:sz w:val="22"/>
          <w:szCs w:val="22"/>
        </w:rPr>
        <w:t>professionnelle.</w:t>
      </w:r>
    </w:p>
    <w:p w14:paraId="1861800D" w14:textId="77777777" w:rsidR="00D26F44" w:rsidRDefault="000C1432" w:rsidP="000C1432">
      <w:pPr>
        <w:jc w:val="both"/>
        <w:rPr>
          <w:rFonts w:ascii="Helvetica" w:hAnsi="Helvetica"/>
          <w:sz w:val="22"/>
          <w:szCs w:val="22"/>
        </w:rPr>
      </w:pPr>
      <w:r>
        <w:rPr>
          <w:rFonts w:ascii="Helvetica" w:hAnsi="Helvetica"/>
          <w:sz w:val="22"/>
          <w:szCs w:val="22"/>
        </w:rPr>
        <w:t>Les Régions d</w:t>
      </w:r>
      <w:r w:rsidRPr="005F0AA3">
        <w:rPr>
          <w:rFonts w:ascii="Helvetica" w:hAnsi="Helvetica"/>
          <w:sz w:val="22"/>
          <w:szCs w:val="22"/>
        </w:rPr>
        <w:t>éveloppe</w:t>
      </w:r>
      <w:r>
        <w:rPr>
          <w:rFonts w:ascii="Helvetica" w:hAnsi="Helvetica"/>
          <w:sz w:val="22"/>
          <w:szCs w:val="22"/>
        </w:rPr>
        <w:t>nt</w:t>
      </w:r>
      <w:r w:rsidRPr="005F0AA3">
        <w:rPr>
          <w:rFonts w:ascii="Helvetica" w:hAnsi="Helvetica"/>
          <w:sz w:val="22"/>
          <w:szCs w:val="22"/>
        </w:rPr>
        <w:t xml:space="preserve"> </w:t>
      </w:r>
      <w:r>
        <w:rPr>
          <w:rFonts w:ascii="Helvetica" w:hAnsi="Helvetica"/>
          <w:sz w:val="22"/>
          <w:szCs w:val="22"/>
        </w:rPr>
        <w:t>des</w:t>
      </w:r>
      <w:r w:rsidRPr="005F0AA3">
        <w:rPr>
          <w:rFonts w:ascii="Helvetica" w:hAnsi="Helvetica"/>
          <w:sz w:val="22"/>
          <w:szCs w:val="22"/>
        </w:rPr>
        <w:t xml:space="preserve"> politique</w:t>
      </w:r>
      <w:r>
        <w:rPr>
          <w:rFonts w:ascii="Helvetica" w:hAnsi="Helvetica"/>
          <w:sz w:val="22"/>
          <w:szCs w:val="22"/>
        </w:rPr>
        <w:t>s</w:t>
      </w:r>
      <w:r w:rsidRPr="005F0AA3">
        <w:rPr>
          <w:rFonts w:ascii="Helvetica" w:hAnsi="Helvetica"/>
          <w:sz w:val="22"/>
          <w:szCs w:val="22"/>
        </w:rPr>
        <w:t xml:space="preserve"> volontariste</w:t>
      </w:r>
      <w:r>
        <w:rPr>
          <w:rFonts w:ascii="Helvetica" w:hAnsi="Helvetica"/>
          <w:sz w:val="22"/>
          <w:szCs w:val="22"/>
        </w:rPr>
        <w:t>s</w:t>
      </w:r>
      <w:r w:rsidRPr="005F0AA3">
        <w:rPr>
          <w:rFonts w:ascii="Helvetica" w:hAnsi="Helvetica"/>
          <w:sz w:val="22"/>
          <w:szCs w:val="22"/>
        </w:rPr>
        <w:t xml:space="preserve"> d’accès à l’enseignement supérieur et de réussite des étudiants pour une insertion professionnelle et sociale</w:t>
      </w:r>
      <w:r>
        <w:rPr>
          <w:rFonts w:ascii="Helvetica" w:hAnsi="Helvetica"/>
          <w:sz w:val="22"/>
          <w:szCs w:val="22"/>
        </w:rPr>
        <w:t xml:space="preserve">. La plupart, avec l’Etat, ont </w:t>
      </w:r>
      <w:r w:rsidRPr="00B07CBF">
        <w:rPr>
          <w:rFonts w:ascii="Helvetica" w:hAnsi="Helvetica"/>
          <w:sz w:val="22"/>
          <w:szCs w:val="22"/>
        </w:rPr>
        <w:t xml:space="preserve">inscrits dans </w:t>
      </w:r>
      <w:r>
        <w:rPr>
          <w:rFonts w:ascii="Helvetica" w:hAnsi="Helvetica"/>
          <w:sz w:val="22"/>
          <w:szCs w:val="22"/>
        </w:rPr>
        <w:t>les</w:t>
      </w:r>
      <w:r w:rsidRPr="00B07CBF">
        <w:rPr>
          <w:rFonts w:ascii="Helvetica" w:hAnsi="Helvetica"/>
          <w:sz w:val="22"/>
          <w:szCs w:val="22"/>
        </w:rPr>
        <w:t xml:space="preserve"> PRDFP </w:t>
      </w:r>
      <w:r>
        <w:rPr>
          <w:rFonts w:ascii="Helvetica" w:hAnsi="Helvetica"/>
          <w:sz w:val="22"/>
          <w:szCs w:val="22"/>
        </w:rPr>
        <w:t>la promotion d</w:t>
      </w:r>
      <w:r w:rsidRPr="00B07CBF">
        <w:rPr>
          <w:rFonts w:ascii="Helvetica" w:hAnsi="Helvetica"/>
          <w:sz w:val="22"/>
          <w:szCs w:val="22"/>
        </w:rPr>
        <w:t>es formations de niveau IV et III avec un grand succès</w:t>
      </w:r>
      <w:r>
        <w:rPr>
          <w:rFonts w:ascii="Helvetica" w:hAnsi="Helvetica"/>
          <w:sz w:val="22"/>
          <w:szCs w:val="22"/>
        </w:rPr>
        <w:t xml:space="preserve">. </w:t>
      </w:r>
    </w:p>
    <w:p w14:paraId="5C780E18" w14:textId="6F7A3448" w:rsidR="000C1432" w:rsidRPr="00B07CBF" w:rsidRDefault="000C1432" w:rsidP="000C1432">
      <w:pPr>
        <w:jc w:val="both"/>
        <w:rPr>
          <w:rFonts w:ascii="Helvetica" w:hAnsi="Helvetica"/>
          <w:sz w:val="22"/>
          <w:szCs w:val="22"/>
        </w:rPr>
      </w:pPr>
      <w:r>
        <w:rPr>
          <w:rFonts w:ascii="Helvetica" w:hAnsi="Helvetica"/>
          <w:sz w:val="22"/>
          <w:szCs w:val="22"/>
        </w:rPr>
        <w:t>De nombreuses Régions ont de surcroit engagé un</w:t>
      </w:r>
      <w:r w:rsidRPr="00B07CBF">
        <w:rPr>
          <w:rFonts w:ascii="Helvetica" w:hAnsi="Helvetica"/>
          <w:sz w:val="22"/>
          <w:szCs w:val="22"/>
        </w:rPr>
        <w:t xml:space="preserve"> Schéma Régional de l’Enseignement Supérieur et de la Recherche</w:t>
      </w:r>
      <w:r>
        <w:rPr>
          <w:rFonts w:ascii="Helvetica" w:hAnsi="Helvetica"/>
          <w:sz w:val="22"/>
          <w:szCs w:val="22"/>
        </w:rPr>
        <w:t xml:space="preserve"> (SRESR)</w:t>
      </w:r>
      <w:r w:rsidRPr="00B07CBF">
        <w:rPr>
          <w:rFonts w:ascii="Helvetica" w:hAnsi="Helvetica"/>
          <w:sz w:val="22"/>
          <w:szCs w:val="22"/>
        </w:rPr>
        <w:t xml:space="preserve"> </w:t>
      </w:r>
      <w:r>
        <w:rPr>
          <w:rFonts w:ascii="Helvetica" w:hAnsi="Helvetica"/>
          <w:sz w:val="22"/>
          <w:szCs w:val="22"/>
        </w:rPr>
        <w:t>dont l’une des ambitions est</w:t>
      </w:r>
      <w:r w:rsidRPr="00B07CBF">
        <w:rPr>
          <w:rFonts w:ascii="Helvetica" w:hAnsi="Helvetica"/>
          <w:sz w:val="22"/>
          <w:szCs w:val="22"/>
        </w:rPr>
        <w:t xml:space="preserve"> de rééquilibrer les flux d’élèves vers les filières longues d’enseignement secondaire et de développer l’accès à l’enseignement supérieur.</w:t>
      </w:r>
      <w:r>
        <w:rPr>
          <w:rFonts w:ascii="Helvetica" w:hAnsi="Helvetica"/>
          <w:sz w:val="22"/>
          <w:szCs w:val="22"/>
        </w:rPr>
        <w:t xml:space="preserve"> </w:t>
      </w:r>
    </w:p>
    <w:p w14:paraId="04C1A4E2" w14:textId="77777777" w:rsidR="000C1432" w:rsidRDefault="000C1432" w:rsidP="000C1432">
      <w:pPr>
        <w:jc w:val="both"/>
        <w:rPr>
          <w:rFonts w:ascii="Helvetica" w:hAnsi="Helvetica"/>
          <w:b/>
          <w:sz w:val="22"/>
          <w:szCs w:val="22"/>
        </w:rPr>
      </w:pPr>
      <w:r w:rsidRPr="00AE1D98">
        <w:rPr>
          <w:rFonts w:ascii="Helvetica" w:hAnsi="Helvetica"/>
          <w:b/>
          <w:sz w:val="22"/>
          <w:szCs w:val="22"/>
        </w:rPr>
        <w:t xml:space="preserve">La dynamique engagée doit s’amplifier parallèlement à une clarification des compétences </w:t>
      </w:r>
      <w:r>
        <w:rPr>
          <w:rFonts w:ascii="Helvetica" w:hAnsi="Helvetica"/>
          <w:b/>
          <w:sz w:val="22"/>
          <w:szCs w:val="22"/>
        </w:rPr>
        <w:t xml:space="preserve">et à la reconnaissance du rôle des Régions, pilotes de la chaîne orientation/formation/emploi sur leur territoire, </w:t>
      </w:r>
      <w:r w:rsidRPr="00AE1D98">
        <w:rPr>
          <w:rFonts w:ascii="Helvetica" w:hAnsi="Helvetica"/>
          <w:b/>
          <w:sz w:val="22"/>
          <w:szCs w:val="22"/>
        </w:rPr>
        <w:t xml:space="preserve">dans le cadre d’un </w:t>
      </w:r>
      <w:r>
        <w:rPr>
          <w:rFonts w:ascii="Helvetica" w:hAnsi="Helvetica"/>
          <w:b/>
          <w:sz w:val="22"/>
          <w:szCs w:val="22"/>
        </w:rPr>
        <w:t xml:space="preserve">nouvel acte de décentralisation. </w:t>
      </w:r>
    </w:p>
    <w:p w14:paraId="12C1D3D8" w14:textId="4DB93B35" w:rsidR="00363AA0" w:rsidRDefault="00363AA0" w:rsidP="00363AA0">
      <w:pPr>
        <w:pStyle w:val="Paragraphedeliste1"/>
        <w:numPr>
          <w:ilvl w:val="1"/>
          <w:numId w:val="6"/>
        </w:numPr>
        <w:jc w:val="both"/>
        <w:rPr>
          <w:rFonts w:ascii="Helvetica" w:hAnsi="Helvetica"/>
          <w:b/>
          <w:color w:val="004586"/>
          <w:sz w:val="22"/>
          <w:szCs w:val="22"/>
        </w:rPr>
      </w:pPr>
      <w:r>
        <w:rPr>
          <w:rFonts w:ascii="Helvetica" w:hAnsi="Helvetica"/>
          <w:b/>
          <w:color w:val="004586"/>
          <w:sz w:val="22"/>
          <w:szCs w:val="22"/>
        </w:rPr>
        <w:t>Vie étudiante</w:t>
      </w:r>
      <w:r w:rsidR="00752B35">
        <w:rPr>
          <w:rFonts w:ascii="Helvetica" w:hAnsi="Helvetica"/>
          <w:b/>
          <w:color w:val="004586"/>
          <w:sz w:val="22"/>
          <w:szCs w:val="22"/>
        </w:rPr>
        <w:t xml:space="preserve"> et culturelle</w:t>
      </w:r>
    </w:p>
    <w:p w14:paraId="30E8BE44" w14:textId="4A62DCB0" w:rsidR="00363AA0" w:rsidRPr="00F06071" w:rsidRDefault="00363AA0" w:rsidP="00363AA0">
      <w:pPr>
        <w:jc w:val="both"/>
        <w:rPr>
          <w:rFonts w:ascii="Arial" w:hAnsi="Arial" w:cs="Arial"/>
          <w:sz w:val="22"/>
          <w:szCs w:val="22"/>
        </w:rPr>
      </w:pPr>
      <w:r w:rsidRPr="00F06071">
        <w:rPr>
          <w:rFonts w:ascii="Arial" w:hAnsi="Arial" w:cs="Arial"/>
          <w:sz w:val="22"/>
          <w:szCs w:val="22"/>
        </w:rPr>
        <w:t xml:space="preserve">Le partenariat entre collectivités territoriales et </w:t>
      </w:r>
      <w:r>
        <w:rPr>
          <w:rFonts w:ascii="Arial" w:hAnsi="Arial" w:cs="Arial"/>
          <w:sz w:val="22"/>
          <w:szCs w:val="22"/>
        </w:rPr>
        <w:t xml:space="preserve">établissements est indispensable pour </w:t>
      </w:r>
      <w:r w:rsidRPr="00F06071">
        <w:rPr>
          <w:rFonts w:ascii="Arial" w:hAnsi="Arial" w:cs="Arial"/>
          <w:sz w:val="22"/>
          <w:szCs w:val="22"/>
        </w:rPr>
        <w:t>le déve</w:t>
      </w:r>
      <w:r>
        <w:rPr>
          <w:rFonts w:ascii="Arial" w:hAnsi="Arial" w:cs="Arial"/>
          <w:sz w:val="22"/>
          <w:szCs w:val="22"/>
        </w:rPr>
        <w:t xml:space="preserve">loppement de la vie étudiante </w:t>
      </w:r>
      <w:r w:rsidR="00752B35">
        <w:rPr>
          <w:rFonts w:ascii="Arial" w:hAnsi="Arial" w:cs="Arial"/>
          <w:sz w:val="22"/>
          <w:szCs w:val="22"/>
        </w:rPr>
        <w:t xml:space="preserve">et de la vie culturelle </w:t>
      </w:r>
      <w:r w:rsidRPr="00F06071">
        <w:rPr>
          <w:rFonts w:ascii="Arial" w:hAnsi="Arial" w:cs="Arial"/>
          <w:sz w:val="22"/>
          <w:szCs w:val="22"/>
        </w:rPr>
        <w:t>(accueil, bibliothèques, transports, santé, logement</w:t>
      </w:r>
      <w:r>
        <w:rPr>
          <w:rFonts w:ascii="Arial" w:hAnsi="Arial" w:cs="Arial"/>
          <w:sz w:val="22"/>
          <w:szCs w:val="22"/>
        </w:rPr>
        <w:t>, etc.</w:t>
      </w:r>
      <w:r w:rsidRPr="00F06071">
        <w:rPr>
          <w:rFonts w:ascii="Arial" w:hAnsi="Arial" w:cs="Arial"/>
          <w:sz w:val="22"/>
          <w:szCs w:val="22"/>
        </w:rPr>
        <w:t>).</w:t>
      </w:r>
    </w:p>
    <w:p w14:paraId="6BD80467" w14:textId="77777777" w:rsidR="00363AA0" w:rsidRPr="00ED2968" w:rsidRDefault="00363AA0" w:rsidP="00363AA0">
      <w:pPr>
        <w:jc w:val="both"/>
        <w:rPr>
          <w:rFonts w:ascii="Arial" w:hAnsi="Arial" w:cs="Arial"/>
          <w:sz w:val="22"/>
          <w:szCs w:val="22"/>
        </w:rPr>
      </w:pPr>
      <w:r>
        <w:rPr>
          <w:rFonts w:ascii="Arial" w:hAnsi="Arial" w:cs="Arial"/>
          <w:sz w:val="22"/>
          <w:szCs w:val="22"/>
        </w:rPr>
        <w:t>Parce</w:t>
      </w:r>
      <w:r w:rsidRPr="00ED2968">
        <w:rPr>
          <w:rFonts w:ascii="Arial" w:hAnsi="Arial" w:cs="Arial"/>
          <w:sz w:val="22"/>
          <w:szCs w:val="22"/>
        </w:rPr>
        <w:t xml:space="preserve"> que la réussite des étudiants est facilitée par la qualité des </w:t>
      </w:r>
      <w:r>
        <w:rPr>
          <w:rFonts w:ascii="Arial" w:hAnsi="Arial" w:cs="Arial"/>
          <w:sz w:val="22"/>
          <w:szCs w:val="22"/>
        </w:rPr>
        <w:t>conditions de vie et d’étude, les</w:t>
      </w:r>
      <w:r w:rsidRPr="00ED2968">
        <w:rPr>
          <w:rFonts w:ascii="Arial" w:hAnsi="Arial" w:cs="Arial"/>
          <w:sz w:val="22"/>
          <w:szCs w:val="22"/>
        </w:rPr>
        <w:t xml:space="preserve"> </w:t>
      </w:r>
      <w:r>
        <w:rPr>
          <w:rFonts w:ascii="Arial" w:hAnsi="Arial" w:cs="Arial"/>
          <w:sz w:val="22"/>
          <w:szCs w:val="22"/>
        </w:rPr>
        <w:t>Régions</w:t>
      </w:r>
      <w:r w:rsidRPr="00ED2968">
        <w:rPr>
          <w:rFonts w:ascii="Arial" w:hAnsi="Arial" w:cs="Arial"/>
          <w:sz w:val="22"/>
          <w:szCs w:val="22"/>
        </w:rPr>
        <w:t xml:space="preserve"> </w:t>
      </w:r>
      <w:r>
        <w:rPr>
          <w:rFonts w:ascii="Arial" w:hAnsi="Arial" w:cs="Arial"/>
          <w:sz w:val="22"/>
          <w:szCs w:val="22"/>
        </w:rPr>
        <w:t>œuvrent</w:t>
      </w:r>
      <w:r w:rsidRPr="00ED2968">
        <w:rPr>
          <w:rFonts w:ascii="Arial" w:hAnsi="Arial" w:cs="Arial"/>
          <w:sz w:val="22"/>
          <w:szCs w:val="22"/>
        </w:rPr>
        <w:t xml:space="preserve"> avec </w:t>
      </w:r>
      <w:r>
        <w:rPr>
          <w:rFonts w:ascii="Arial" w:hAnsi="Arial" w:cs="Arial"/>
          <w:sz w:val="22"/>
          <w:szCs w:val="22"/>
        </w:rPr>
        <w:t>leurs</w:t>
      </w:r>
      <w:r w:rsidRPr="00ED2968">
        <w:rPr>
          <w:rFonts w:ascii="Arial" w:hAnsi="Arial" w:cs="Arial"/>
          <w:sz w:val="22"/>
          <w:szCs w:val="22"/>
        </w:rPr>
        <w:t xml:space="preserve"> partenaires pour les améliorer</w:t>
      </w:r>
      <w:r>
        <w:rPr>
          <w:rFonts w:ascii="Arial" w:hAnsi="Arial" w:cs="Arial"/>
          <w:sz w:val="22"/>
          <w:szCs w:val="22"/>
        </w:rPr>
        <w:t>, par exemple :</w:t>
      </w:r>
    </w:p>
    <w:p w14:paraId="592DCB1E" w14:textId="77777777" w:rsidR="00363AA0" w:rsidRPr="00ED2968" w:rsidRDefault="00363AA0" w:rsidP="00363AA0">
      <w:pPr>
        <w:numPr>
          <w:ilvl w:val="0"/>
          <w:numId w:val="4"/>
        </w:numPr>
        <w:jc w:val="both"/>
        <w:rPr>
          <w:rFonts w:ascii="Arial" w:hAnsi="Arial" w:cs="Arial"/>
          <w:sz w:val="22"/>
          <w:szCs w:val="22"/>
        </w:rPr>
      </w:pPr>
      <w:r>
        <w:rPr>
          <w:rFonts w:ascii="Arial" w:hAnsi="Arial" w:cs="Arial"/>
          <w:sz w:val="22"/>
          <w:szCs w:val="22"/>
        </w:rPr>
        <w:t xml:space="preserve">en contribuant à </w:t>
      </w:r>
      <w:r w:rsidRPr="00ED2968">
        <w:rPr>
          <w:rFonts w:ascii="Arial" w:hAnsi="Arial" w:cs="Arial"/>
          <w:sz w:val="22"/>
          <w:szCs w:val="22"/>
        </w:rPr>
        <w:t>l’adéquation entre l’offre et les besoins de structures de vie étudiante (particulièrement de type logement et restauration) sur l’ensemble d</w:t>
      </w:r>
      <w:r>
        <w:rPr>
          <w:rFonts w:ascii="Arial" w:hAnsi="Arial" w:cs="Arial"/>
          <w:sz w:val="22"/>
          <w:szCs w:val="22"/>
        </w:rPr>
        <w:t>e leur territoire afin de réduire</w:t>
      </w:r>
      <w:r w:rsidRPr="00ED2968">
        <w:rPr>
          <w:rFonts w:ascii="Arial" w:hAnsi="Arial" w:cs="Arial"/>
          <w:sz w:val="22"/>
          <w:szCs w:val="22"/>
        </w:rPr>
        <w:t xml:space="preserve"> les inégalités entre sites ;</w:t>
      </w:r>
    </w:p>
    <w:p w14:paraId="4CD626B9" w14:textId="77777777" w:rsidR="00363AA0" w:rsidRPr="000D7424" w:rsidRDefault="00363AA0" w:rsidP="00363AA0">
      <w:pPr>
        <w:numPr>
          <w:ilvl w:val="0"/>
          <w:numId w:val="4"/>
        </w:numPr>
        <w:jc w:val="both"/>
        <w:rPr>
          <w:rFonts w:ascii="Arial" w:hAnsi="Arial" w:cs="Arial"/>
          <w:sz w:val="22"/>
          <w:szCs w:val="22"/>
        </w:rPr>
      </w:pPr>
      <w:r>
        <w:rPr>
          <w:rFonts w:ascii="Arial" w:hAnsi="Arial" w:cs="Arial"/>
          <w:sz w:val="22"/>
          <w:szCs w:val="22"/>
        </w:rPr>
        <w:t xml:space="preserve">en conduisant </w:t>
      </w:r>
      <w:r w:rsidRPr="00ED2968">
        <w:rPr>
          <w:rFonts w:ascii="Arial" w:hAnsi="Arial" w:cs="Arial"/>
          <w:sz w:val="22"/>
          <w:szCs w:val="22"/>
        </w:rPr>
        <w:t xml:space="preserve">les actions visant </w:t>
      </w:r>
      <w:r>
        <w:rPr>
          <w:rFonts w:ascii="Arial" w:hAnsi="Arial" w:cs="Arial"/>
          <w:sz w:val="22"/>
          <w:szCs w:val="22"/>
        </w:rPr>
        <w:t xml:space="preserve">à augmenter </w:t>
      </w:r>
      <w:r w:rsidRPr="00ED2968">
        <w:rPr>
          <w:rFonts w:ascii="Arial" w:hAnsi="Arial" w:cs="Arial"/>
          <w:sz w:val="22"/>
          <w:szCs w:val="22"/>
        </w:rPr>
        <w:t>la réussite des étudiants</w:t>
      </w:r>
      <w:r>
        <w:rPr>
          <w:rFonts w:ascii="Arial" w:hAnsi="Arial" w:cs="Arial"/>
          <w:sz w:val="22"/>
          <w:szCs w:val="22"/>
        </w:rPr>
        <w:t xml:space="preserve"> et à</w:t>
      </w:r>
      <w:r w:rsidRPr="00ED2968">
        <w:rPr>
          <w:rFonts w:ascii="Arial" w:hAnsi="Arial" w:cs="Arial"/>
          <w:sz w:val="22"/>
          <w:szCs w:val="22"/>
        </w:rPr>
        <w:t xml:space="preserve"> réduire les inégalités sociales, quelles que soient les voies de formation</w:t>
      </w:r>
      <w:r>
        <w:rPr>
          <w:rFonts w:ascii="Arial" w:hAnsi="Arial" w:cs="Arial"/>
          <w:sz w:val="22"/>
          <w:szCs w:val="22"/>
        </w:rPr>
        <w:t xml:space="preserve"> (</w:t>
      </w:r>
      <w:r w:rsidRPr="000D7424">
        <w:rPr>
          <w:rFonts w:ascii="Arial" w:hAnsi="Arial" w:cs="Arial"/>
          <w:sz w:val="22"/>
          <w:szCs w:val="22"/>
        </w:rPr>
        <w:t>transition lycée/supérieur</w:t>
      </w:r>
      <w:r>
        <w:rPr>
          <w:rFonts w:ascii="Arial" w:hAnsi="Arial" w:cs="Arial"/>
          <w:sz w:val="22"/>
          <w:szCs w:val="22"/>
        </w:rPr>
        <w:t xml:space="preserve">, accès aux salariés, accès aux sites, </w:t>
      </w:r>
      <w:r w:rsidRPr="000D7424">
        <w:rPr>
          <w:rFonts w:ascii="Arial" w:hAnsi="Arial" w:cs="Arial"/>
          <w:sz w:val="22"/>
          <w:szCs w:val="22"/>
        </w:rPr>
        <w:t>politique</w:t>
      </w:r>
      <w:r>
        <w:rPr>
          <w:rFonts w:ascii="Arial" w:hAnsi="Arial" w:cs="Arial"/>
          <w:sz w:val="22"/>
          <w:szCs w:val="22"/>
        </w:rPr>
        <w:t>s</w:t>
      </w:r>
      <w:r w:rsidRPr="000D7424">
        <w:rPr>
          <w:rFonts w:ascii="Arial" w:hAnsi="Arial" w:cs="Arial"/>
          <w:sz w:val="22"/>
          <w:szCs w:val="22"/>
        </w:rPr>
        <w:t xml:space="preserve"> de logement</w:t>
      </w:r>
      <w:r>
        <w:rPr>
          <w:rFonts w:ascii="Arial" w:hAnsi="Arial" w:cs="Arial"/>
          <w:sz w:val="22"/>
          <w:szCs w:val="22"/>
        </w:rPr>
        <w:t>, etc.</w:t>
      </w:r>
      <w:r w:rsidRPr="000D7424">
        <w:rPr>
          <w:rFonts w:ascii="Arial" w:hAnsi="Arial" w:cs="Arial"/>
          <w:sz w:val="22"/>
          <w:szCs w:val="22"/>
        </w:rPr>
        <w:t>).</w:t>
      </w:r>
    </w:p>
    <w:p w14:paraId="4E986577" w14:textId="77777777" w:rsidR="00363AA0" w:rsidRPr="00ED2968" w:rsidRDefault="00363AA0" w:rsidP="00363AA0">
      <w:pPr>
        <w:numPr>
          <w:ilvl w:val="0"/>
          <w:numId w:val="4"/>
        </w:numPr>
        <w:jc w:val="both"/>
        <w:rPr>
          <w:rFonts w:ascii="Arial" w:hAnsi="Arial" w:cs="Arial"/>
          <w:sz w:val="22"/>
          <w:szCs w:val="22"/>
        </w:rPr>
      </w:pPr>
      <w:r>
        <w:rPr>
          <w:rFonts w:ascii="Arial" w:hAnsi="Arial" w:cs="Arial"/>
          <w:sz w:val="22"/>
          <w:szCs w:val="22"/>
        </w:rPr>
        <w:t xml:space="preserve">en contribuant à </w:t>
      </w:r>
      <w:r w:rsidRPr="00ED2968">
        <w:rPr>
          <w:rFonts w:ascii="Arial" w:hAnsi="Arial" w:cs="Arial"/>
          <w:sz w:val="22"/>
          <w:szCs w:val="22"/>
        </w:rPr>
        <w:t>la mise en place au sein des établissements d’enseignement supérieur d’une politique de santé publique (accès aux soins, information et sensibilisation sur la vie affective, la sexualité et les modes de contraception, préventions sur les méfaits de l’alcool et des drogues, etc.) et de lutte contre les situations d’isolement vécues par certains étudiants ;</w:t>
      </w:r>
    </w:p>
    <w:p w14:paraId="253A35C3" w14:textId="7280A915" w:rsidR="00AA1ABF" w:rsidRDefault="00363AA0" w:rsidP="00AA1ABF">
      <w:pPr>
        <w:numPr>
          <w:ilvl w:val="0"/>
          <w:numId w:val="4"/>
        </w:numPr>
        <w:jc w:val="both"/>
        <w:rPr>
          <w:rFonts w:ascii="Arial" w:hAnsi="Arial" w:cs="Arial"/>
          <w:sz w:val="22"/>
          <w:szCs w:val="22"/>
        </w:rPr>
      </w:pPr>
      <w:r>
        <w:rPr>
          <w:rFonts w:ascii="Arial" w:hAnsi="Arial" w:cs="Arial"/>
          <w:sz w:val="22"/>
          <w:szCs w:val="22"/>
        </w:rPr>
        <w:t>en finançant le déploiement</w:t>
      </w:r>
      <w:r w:rsidRPr="00ED2968">
        <w:rPr>
          <w:rFonts w:ascii="Arial" w:hAnsi="Arial" w:cs="Arial"/>
          <w:sz w:val="22"/>
          <w:szCs w:val="22"/>
        </w:rPr>
        <w:t xml:space="preserve"> de carte multiservices, </w:t>
      </w:r>
      <w:r>
        <w:rPr>
          <w:rFonts w:ascii="Arial" w:hAnsi="Arial" w:cs="Arial"/>
          <w:sz w:val="22"/>
          <w:szCs w:val="22"/>
        </w:rPr>
        <w:t>la</w:t>
      </w:r>
      <w:r w:rsidRPr="00ED2968">
        <w:rPr>
          <w:rFonts w:ascii="Arial" w:hAnsi="Arial" w:cs="Arial"/>
          <w:sz w:val="22"/>
          <w:szCs w:val="22"/>
        </w:rPr>
        <w:t xml:space="preserve"> mutualisation des ressources numériques et documentaires</w:t>
      </w:r>
      <w:r w:rsidR="0050747D">
        <w:rPr>
          <w:rFonts w:ascii="Arial" w:hAnsi="Arial" w:cs="Arial"/>
          <w:sz w:val="22"/>
          <w:szCs w:val="22"/>
        </w:rPr>
        <w:t> ;</w:t>
      </w:r>
    </w:p>
    <w:p w14:paraId="7BCF2D23" w14:textId="2AF1C426" w:rsidR="00AA1ABF" w:rsidRPr="00AA1ABF" w:rsidRDefault="00AA1ABF" w:rsidP="00AA1ABF">
      <w:pPr>
        <w:numPr>
          <w:ilvl w:val="0"/>
          <w:numId w:val="4"/>
        </w:numPr>
        <w:jc w:val="both"/>
        <w:rPr>
          <w:rFonts w:ascii="Arial" w:hAnsi="Arial" w:cs="Arial"/>
          <w:sz w:val="22"/>
          <w:szCs w:val="22"/>
        </w:rPr>
      </w:pPr>
      <w:r w:rsidRPr="00AA1ABF">
        <w:rPr>
          <w:rFonts w:ascii="Arial" w:hAnsi="Arial" w:cs="Arial"/>
          <w:sz w:val="22"/>
          <w:szCs w:val="22"/>
        </w:rPr>
        <w:t xml:space="preserve">en contribuant à la mise en place au sein des établissements d’enseignement supérieur d’une politique </w:t>
      </w:r>
      <w:r>
        <w:rPr>
          <w:rFonts w:ascii="Arial" w:hAnsi="Arial" w:cs="Arial"/>
          <w:sz w:val="22"/>
          <w:szCs w:val="22"/>
        </w:rPr>
        <w:t>culturelle</w:t>
      </w:r>
      <w:r w:rsidR="0050747D">
        <w:rPr>
          <w:rFonts w:ascii="Arial" w:hAnsi="Arial" w:cs="Arial"/>
          <w:sz w:val="22"/>
          <w:szCs w:val="22"/>
        </w:rPr>
        <w:t>.</w:t>
      </w:r>
    </w:p>
    <w:p w14:paraId="194D02D9" w14:textId="5747D236" w:rsidR="00363AA0" w:rsidRPr="00332025" w:rsidRDefault="00752B35" w:rsidP="00363AA0">
      <w:pPr>
        <w:jc w:val="both"/>
        <w:rPr>
          <w:rFonts w:ascii="Arial" w:hAnsi="Arial" w:cs="Arial"/>
          <w:b/>
          <w:sz w:val="22"/>
          <w:szCs w:val="22"/>
        </w:rPr>
      </w:pPr>
      <w:r>
        <w:rPr>
          <w:rFonts w:ascii="Arial" w:hAnsi="Arial" w:cs="Arial"/>
          <w:b/>
          <w:sz w:val="22"/>
          <w:szCs w:val="22"/>
        </w:rPr>
        <w:t>L’Etat devrait explicitement confier aux Régions, e</w:t>
      </w:r>
      <w:r w:rsidR="00363AA0" w:rsidRPr="00332025">
        <w:rPr>
          <w:rFonts w:ascii="Arial" w:hAnsi="Arial" w:cs="Arial"/>
          <w:b/>
          <w:sz w:val="22"/>
          <w:szCs w:val="22"/>
        </w:rPr>
        <w:t xml:space="preserve">n lien avec les établissements et les autres collectivités, dans un objectif </w:t>
      </w:r>
      <w:r w:rsidR="00363AA0">
        <w:rPr>
          <w:rFonts w:ascii="Arial" w:hAnsi="Arial" w:cs="Arial"/>
          <w:b/>
          <w:sz w:val="22"/>
          <w:szCs w:val="22"/>
        </w:rPr>
        <w:t>de cohérence</w:t>
      </w:r>
      <w:r w:rsidR="00363AA0" w:rsidRPr="00332025">
        <w:rPr>
          <w:rFonts w:ascii="Arial" w:hAnsi="Arial" w:cs="Arial"/>
          <w:b/>
          <w:sz w:val="22"/>
          <w:szCs w:val="22"/>
        </w:rPr>
        <w:t xml:space="preserve"> de l’action publique</w:t>
      </w:r>
      <w:r w:rsidR="00363AA0">
        <w:rPr>
          <w:rFonts w:ascii="Arial" w:hAnsi="Arial" w:cs="Arial"/>
          <w:b/>
          <w:sz w:val="22"/>
          <w:szCs w:val="22"/>
        </w:rPr>
        <w:t xml:space="preserve"> à l’échelle régionale</w:t>
      </w:r>
      <w:r>
        <w:rPr>
          <w:rFonts w:ascii="Arial" w:hAnsi="Arial" w:cs="Arial"/>
          <w:b/>
          <w:sz w:val="22"/>
          <w:szCs w:val="22"/>
        </w:rPr>
        <w:t xml:space="preserve"> </w:t>
      </w:r>
      <w:r w:rsidR="00363AA0">
        <w:rPr>
          <w:rFonts w:ascii="Arial" w:hAnsi="Arial" w:cs="Arial"/>
          <w:b/>
          <w:sz w:val="22"/>
          <w:szCs w:val="22"/>
        </w:rPr>
        <w:t xml:space="preserve">la responsabilité </w:t>
      </w:r>
      <w:r>
        <w:rPr>
          <w:rFonts w:ascii="Arial" w:hAnsi="Arial" w:cs="Arial"/>
          <w:b/>
          <w:sz w:val="22"/>
          <w:szCs w:val="22"/>
        </w:rPr>
        <w:t>d’ensemblier</w:t>
      </w:r>
      <w:r w:rsidR="00363AA0" w:rsidRPr="00332025">
        <w:rPr>
          <w:rFonts w:ascii="Arial" w:hAnsi="Arial" w:cs="Arial"/>
          <w:b/>
          <w:sz w:val="22"/>
          <w:szCs w:val="22"/>
        </w:rPr>
        <w:t xml:space="preserve"> des politiques liées au logement étudiant et aux conditions de vie étudiante</w:t>
      </w:r>
      <w:r>
        <w:rPr>
          <w:rFonts w:ascii="Arial" w:hAnsi="Arial" w:cs="Arial"/>
          <w:b/>
          <w:sz w:val="22"/>
          <w:szCs w:val="22"/>
        </w:rPr>
        <w:t xml:space="preserve"> (</w:t>
      </w:r>
      <w:r w:rsidR="00363AA0" w:rsidRPr="00332025">
        <w:rPr>
          <w:rFonts w:ascii="Arial" w:hAnsi="Arial" w:cs="Arial"/>
          <w:b/>
          <w:sz w:val="22"/>
          <w:szCs w:val="22"/>
        </w:rPr>
        <w:t>hors bourses nationales</w:t>
      </w:r>
      <w:r>
        <w:rPr>
          <w:rFonts w:ascii="Arial" w:hAnsi="Arial" w:cs="Arial"/>
          <w:b/>
          <w:sz w:val="22"/>
          <w:szCs w:val="22"/>
        </w:rPr>
        <w:t>), avec les moyens associés</w:t>
      </w:r>
      <w:r w:rsidR="00363AA0" w:rsidRPr="00332025">
        <w:rPr>
          <w:rFonts w:ascii="Arial" w:hAnsi="Arial" w:cs="Arial"/>
          <w:b/>
          <w:sz w:val="22"/>
          <w:szCs w:val="22"/>
        </w:rPr>
        <w:t>.</w:t>
      </w:r>
      <w:r w:rsidR="0050747D">
        <w:rPr>
          <w:rFonts w:ascii="Arial" w:hAnsi="Arial" w:cs="Arial"/>
          <w:b/>
          <w:sz w:val="22"/>
          <w:szCs w:val="22"/>
        </w:rPr>
        <w:t xml:space="preserve"> A ce titre, les Régions entendent co-présider les conseils d’administration des CROUS.</w:t>
      </w:r>
    </w:p>
    <w:p w14:paraId="3A72FCCC" w14:textId="77777777" w:rsidR="00363AA0" w:rsidRPr="00ED2968" w:rsidRDefault="00363AA0" w:rsidP="00363AA0">
      <w:pPr>
        <w:jc w:val="both"/>
        <w:rPr>
          <w:rFonts w:ascii="Arial" w:hAnsi="Arial" w:cs="Arial"/>
          <w:sz w:val="22"/>
          <w:szCs w:val="22"/>
        </w:rPr>
      </w:pPr>
    </w:p>
    <w:p w14:paraId="68590043" w14:textId="5AEF5CBE" w:rsidR="00363AA0" w:rsidRPr="00332025" w:rsidRDefault="0050747D" w:rsidP="00363AA0">
      <w:pPr>
        <w:pStyle w:val="Paragraphedeliste1"/>
        <w:numPr>
          <w:ilvl w:val="1"/>
          <w:numId w:val="6"/>
        </w:numPr>
        <w:jc w:val="both"/>
        <w:rPr>
          <w:rFonts w:ascii="Helvetica" w:hAnsi="Helvetica"/>
          <w:b/>
          <w:color w:val="004586"/>
          <w:sz w:val="22"/>
          <w:szCs w:val="22"/>
        </w:rPr>
      </w:pPr>
      <w:r>
        <w:rPr>
          <w:rFonts w:ascii="Helvetica" w:hAnsi="Helvetica"/>
          <w:b/>
          <w:color w:val="004586"/>
          <w:sz w:val="22"/>
          <w:szCs w:val="22"/>
        </w:rPr>
        <w:t>Dialogue entre science et société</w:t>
      </w:r>
    </w:p>
    <w:p w14:paraId="5F76B095" w14:textId="348E1362" w:rsidR="0050747D" w:rsidRPr="00D26F44" w:rsidRDefault="00D26F44" w:rsidP="0050747D">
      <w:pPr>
        <w:widowControl w:val="0"/>
        <w:suppressAutoHyphens w:val="0"/>
        <w:autoSpaceDE w:val="0"/>
        <w:autoSpaceDN w:val="0"/>
        <w:adjustRightInd w:val="0"/>
        <w:spacing w:after="100"/>
        <w:jc w:val="both"/>
        <w:rPr>
          <w:rFonts w:ascii="Arial" w:eastAsiaTheme="minorEastAsia" w:hAnsi="Arial" w:cs="Arial"/>
          <w:color w:val="1A1A1A"/>
          <w:kern w:val="0"/>
          <w:sz w:val="22"/>
          <w:szCs w:val="22"/>
          <w:lang w:eastAsia="fr-FR"/>
        </w:rPr>
      </w:pPr>
      <w:r>
        <w:rPr>
          <w:rFonts w:ascii="Arial" w:eastAsiaTheme="minorEastAsia" w:hAnsi="Arial" w:cs="Arial"/>
          <w:color w:val="1A1A1A"/>
          <w:kern w:val="0"/>
          <w:sz w:val="22"/>
          <w:szCs w:val="22"/>
          <w:lang w:eastAsia="fr-FR"/>
        </w:rPr>
        <w:t>La proximité des</w:t>
      </w:r>
      <w:r w:rsidR="0050747D" w:rsidRPr="00D26F44">
        <w:rPr>
          <w:rFonts w:ascii="Arial" w:eastAsiaTheme="minorEastAsia" w:hAnsi="Arial" w:cs="Arial"/>
          <w:color w:val="1A1A1A"/>
          <w:kern w:val="0"/>
          <w:sz w:val="22"/>
          <w:szCs w:val="22"/>
          <w:lang w:eastAsia="fr-FR"/>
        </w:rPr>
        <w:t xml:space="preserve"> Régions </w:t>
      </w:r>
      <w:r>
        <w:rPr>
          <w:rFonts w:ascii="Arial" w:eastAsiaTheme="minorEastAsia" w:hAnsi="Arial" w:cs="Arial"/>
          <w:color w:val="1A1A1A"/>
          <w:kern w:val="0"/>
          <w:sz w:val="22"/>
          <w:szCs w:val="22"/>
          <w:lang w:eastAsia="fr-FR"/>
        </w:rPr>
        <w:t>leur permet de s’impliquer</w:t>
      </w:r>
      <w:r w:rsidR="0050747D" w:rsidRPr="00D26F44">
        <w:rPr>
          <w:rFonts w:ascii="Arial" w:eastAsiaTheme="minorEastAsia" w:hAnsi="Arial" w:cs="Arial"/>
          <w:color w:val="1A1A1A"/>
          <w:kern w:val="0"/>
          <w:sz w:val="22"/>
          <w:szCs w:val="22"/>
          <w:lang w:eastAsia="fr-FR"/>
        </w:rPr>
        <w:t xml:space="preserve"> fortement </w:t>
      </w:r>
      <w:r w:rsidR="00C3202C">
        <w:rPr>
          <w:rFonts w:ascii="Arial" w:eastAsiaTheme="minorEastAsia" w:hAnsi="Arial" w:cs="Arial"/>
          <w:color w:val="1A1A1A"/>
          <w:kern w:val="0"/>
          <w:sz w:val="22"/>
          <w:szCs w:val="22"/>
          <w:lang w:eastAsia="fr-FR"/>
        </w:rPr>
        <w:t xml:space="preserve">et avec efficacité </w:t>
      </w:r>
      <w:r w:rsidR="0050747D" w:rsidRPr="00D26F44">
        <w:rPr>
          <w:rFonts w:ascii="Arial" w:eastAsiaTheme="minorEastAsia" w:hAnsi="Arial" w:cs="Arial"/>
          <w:color w:val="1A1A1A"/>
          <w:kern w:val="0"/>
          <w:sz w:val="22"/>
          <w:szCs w:val="22"/>
          <w:lang w:eastAsia="fr-FR"/>
        </w:rPr>
        <w:t>dans l’optimisation des interactions entre</w:t>
      </w:r>
      <w:r w:rsidR="00C3202C" w:rsidRPr="00C3202C">
        <w:rPr>
          <w:rFonts w:ascii="Arial" w:eastAsiaTheme="minorEastAsia" w:hAnsi="Arial" w:cs="Arial"/>
          <w:color w:val="1A1A1A"/>
          <w:kern w:val="0"/>
          <w:sz w:val="22"/>
          <w:szCs w:val="22"/>
          <w:lang w:eastAsia="fr-FR"/>
        </w:rPr>
        <w:t xml:space="preserve"> </w:t>
      </w:r>
      <w:r w:rsidR="00C3202C" w:rsidRPr="00D26F44">
        <w:rPr>
          <w:rFonts w:ascii="Arial" w:eastAsiaTheme="minorEastAsia" w:hAnsi="Arial" w:cs="Arial"/>
          <w:color w:val="1A1A1A"/>
          <w:kern w:val="0"/>
          <w:sz w:val="22"/>
          <w:szCs w:val="22"/>
          <w:lang w:eastAsia="fr-FR"/>
        </w:rPr>
        <w:t>la sphère académique et la société</w:t>
      </w:r>
      <w:r w:rsidR="0050747D" w:rsidRPr="00D26F44">
        <w:rPr>
          <w:rFonts w:ascii="Arial" w:eastAsiaTheme="minorEastAsia" w:hAnsi="Arial" w:cs="Arial"/>
          <w:color w:val="1A1A1A"/>
          <w:kern w:val="0"/>
          <w:sz w:val="22"/>
          <w:szCs w:val="22"/>
          <w:lang w:eastAsia="fr-FR"/>
        </w:rPr>
        <w:t>. Les stratégies de recherche lié</w:t>
      </w:r>
      <w:r w:rsidRPr="00D26F44">
        <w:rPr>
          <w:rFonts w:ascii="Arial" w:eastAsiaTheme="minorEastAsia" w:hAnsi="Arial" w:cs="Arial"/>
          <w:color w:val="1A1A1A"/>
          <w:kern w:val="0"/>
          <w:sz w:val="22"/>
          <w:szCs w:val="22"/>
          <w:lang w:eastAsia="fr-FR"/>
        </w:rPr>
        <w:t>e</w:t>
      </w:r>
      <w:r w:rsidR="0050747D" w:rsidRPr="00D26F44">
        <w:rPr>
          <w:rFonts w:ascii="Arial" w:eastAsiaTheme="minorEastAsia" w:hAnsi="Arial" w:cs="Arial"/>
          <w:color w:val="1A1A1A"/>
          <w:kern w:val="0"/>
          <w:sz w:val="22"/>
          <w:szCs w:val="22"/>
          <w:lang w:eastAsia="fr-FR"/>
        </w:rPr>
        <w:t xml:space="preserve">s aux enjeux sociétaux appellent la compréhension éclairée du public comme des autres parties prenantes afin de rechercher les bonnes solutions dans ces domaines. L’organisation du dialogue entre science et société est </w:t>
      </w:r>
      <w:r w:rsidR="00C3202C">
        <w:rPr>
          <w:rFonts w:ascii="Arial" w:eastAsiaTheme="minorEastAsia" w:hAnsi="Arial" w:cs="Arial"/>
          <w:color w:val="1A1A1A"/>
          <w:kern w:val="0"/>
          <w:sz w:val="22"/>
          <w:szCs w:val="22"/>
          <w:lang w:eastAsia="fr-FR"/>
        </w:rPr>
        <w:t>en conséquence un élément clé de l’action des</w:t>
      </w:r>
      <w:r w:rsidR="0050747D" w:rsidRPr="00D26F44">
        <w:rPr>
          <w:rFonts w:ascii="Arial" w:eastAsiaTheme="minorEastAsia" w:hAnsi="Arial" w:cs="Arial"/>
          <w:color w:val="1A1A1A"/>
          <w:kern w:val="0"/>
          <w:sz w:val="22"/>
          <w:szCs w:val="22"/>
          <w:lang w:eastAsia="fr-FR"/>
        </w:rPr>
        <w:t xml:space="preserve"> Régions.</w:t>
      </w:r>
    </w:p>
    <w:p w14:paraId="6AF521CB" w14:textId="168F85BD" w:rsidR="00D26F44" w:rsidRPr="00D26F44" w:rsidRDefault="0050747D" w:rsidP="0050747D">
      <w:pPr>
        <w:jc w:val="both"/>
        <w:rPr>
          <w:rFonts w:ascii="Arial" w:eastAsiaTheme="minorEastAsia" w:hAnsi="Arial" w:cs="Arial"/>
          <w:color w:val="1A1A1A"/>
          <w:kern w:val="0"/>
          <w:sz w:val="22"/>
          <w:szCs w:val="22"/>
          <w:lang w:eastAsia="fr-FR"/>
        </w:rPr>
      </w:pPr>
      <w:r w:rsidRPr="00D26F44">
        <w:rPr>
          <w:rFonts w:ascii="Arial" w:eastAsiaTheme="minorEastAsia" w:hAnsi="Arial" w:cs="Arial"/>
          <w:color w:val="1A1A1A"/>
          <w:kern w:val="0"/>
          <w:sz w:val="22"/>
          <w:szCs w:val="22"/>
          <w:lang w:eastAsia="fr-FR"/>
        </w:rPr>
        <w:t>Dépassant désormais la promotion de la culture scientifique</w:t>
      </w:r>
      <w:r w:rsidR="00C3202C">
        <w:rPr>
          <w:rFonts w:ascii="Arial" w:eastAsiaTheme="minorEastAsia" w:hAnsi="Arial" w:cs="Arial"/>
          <w:color w:val="1A1A1A"/>
          <w:kern w:val="0"/>
          <w:sz w:val="22"/>
          <w:szCs w:val="22"/>
          <w:lang w:eastAsia="fr-FR"/>
        </w:rPr>
        <w:t>, technique et industrielle</w:t>
      </w:r>
      <w:r w:rsidRPr="00D26F44">
        <w:rPr>
          <w:rFonts w:ascii="Arial" w:eastAsiaTheme="minorEastAsia" w:hAnsi="Arial" w:cs="Arial"/>
          <w:color w:val="1A1A1A"/>
          <w:kern w:val="0"/>
          <w:sz w:val="22"/>
          <w:szCs w:val="22"/>
          <w:lang w:eastAsia="fr-FR"/>
        </w:rPr>
        <w:t>, qui permet de combler la compréhension insuffisante de la méthode scientifique et de ses réalisations</w:t>
      </w:r>
      <w:r w:rsidR="00D26F44" w:rsidRPr="00D26F44">
        <w:rPr>
          <w:rFonts w:ascii="Arial" w:eastAsiaTheme="minorEastAsia" w:hAnsi="Arial" w:cs="Arial"/>
          <w:color w:val="1A1A1A"/>
          <w:kern w:val="0"/>
          <w:sz w:val="22"/>
          <w:szCs w:val="22"/>
          <w:lang w:eastAsia="fr-FR"/>
        </w:rPr>
        <w:t xml:space="preserve">, il s’agit d’aller au-delà de la communication </w:t>
      </w:r>
      <w:r w:rsidR="00C3202C">
        <w:rPr>
          <w:rFonts w:ascii="Arial" w:eastAsiaTheme="minorEastAsia" w:hAnsi="Arial" w:cs="Arial"/>
          <w:color w:val="1A1A1A"/>
          <w:kern w:val="0"/>
          <w:sz w:val="22"/>
          <w:szCs w:val="22"/>
          <w:lang w:eastAsia="fr-FR"/>
        </w:rPr>
        <w:t>descendante</w:t>
      </w:r>
      <w:r w:rsidRPr="00D26F44">
        <w:rPr>
          <w:rFonts w:ascii="Arial" w:eastAsiaTheme="minorEastAsia" w:hAnsi="Arial" w:cs="Arial"/>
          <w:color w:val="1A1A1A"/>
          <w:kern w:val="0"/>
          <w:sz w:val="22"/>
          <w:szCs w:val="22"/>
          <w:lang w:eastAsia="fr-FR"/>
        </w:rPr>
        <w:t xml:space="preserve">. </w:t>
      </w:r>
    </w:p>
    <w:p w14:paraId="5EFE4825" w14:textId="6E8990AE" w:rsidR="0087511F" w:rsidRPr="0087511F" w:rsidRDefault="00D26F44" w:rsidP="0087511F">
      <w:pPr>
        <w:jc w:val="both"/>
        <w:rPr>
          <w:rFonts w:ascii="Arial" w:eastAsiaTheme="minorEastAsia" w:hAnsi="Arial" w:cs="Arial"/>
          <w:color w:val="1A1A1A"/>
          <w:kern w:val="0"/>
          <w:sz w:val="22"/>
          <w:szCs w:val="22"/>
          <w:lang w:eastAsia="fr-FR"/>
        </w:rPr>
      </w:pPr>
      <w:r w:rsidRPr="00D26F44">
        <w:rPr>
          <w:rFonts w:ascii="Arial" w:eastAsiaTheme="minorEastAsia" w:hAnsi="Arial" w:cs="Arial"/>
          <w:color w:val="1A1A1A"/>
          <w:kern w:val="0"/>
          <w:sz w:val="22"/>
          <w:szCs w:val="22"/>
          <w:lang w:eastAsia="fr-FR"/>
        </w:rPr>
        <w:t xml:space="preserve">Les Régions </w:t>
      </w:r>
      <w:r w:rsidR="0087511F">
        <w:rPr>
          <w:rFonts w:ascii="Arial" w:eastAsiaTheme="minorEastAsia" w:hAnsi="Arial" w:cs="Arial"/>
          <w:color w:val="1A1A1A"/>
          <w:kern w:val="0"/>
          <w:sz w:val="22"/>
          <w:szCs w:val="22"/>
          <w:lang w:eastAsia="fr-FR"/>
        </w:rPr>
        <w:t>font</w:t>
      </w:r>
      <w:r w:rsidRPr="00D26F44">
        <w:rPr>
          <w:rFonts w:ascii="Arial" w:eastAsiaTheme="minorEastAsia" w:hAnsi="Arial" w:cs="Arial"/>
          <w:color w:val="1A1A1A"/>
          <w:kern w:val="0"/>
          <w:sz w:val="22"/>
          <w:szCs w:val="22"/>
          <w:lang w:eastAsia="fr-FR"/>
        </w:rPr>
        <w:t xml:space="preserve"> en sorte</w:t>
      </w:r>
      <w:r w:rsidR="0087511F">
        <w:rPr>
          <w:rFonts w:ascii="Arial" w:eastAsiaTheme="minorEastAsia" w:hAnsi="Arial" w:cs="Arial"/>
          <w:color w:val="1A1A1A"/>
          <w:kern w:val="0"/>
          <w:sz w:val="22"/>
          <w:szCs w:val="22"/>
          <w:lang w:eastAsia="fr-FR"/>
        </w:rPr>
        <w:t>, grâce à un dialogue renouvelé et renforcé,</w:t>
      </w:r>
      <w:r w:rsidRPr="00D26F44">
        <w:rPr>
          <w:rFonts w:ascii="Arial" w:eastAsiaTheme="minorEastAsia" w:hAnsi="Arial" w:cs="Arial"/>
          <w:color w:val="1A1A1A"/>
          <w:kern w:val="0"/>
          <w:sz w:val="22"/>
          <w:szCs w:val="22"/>
          <w:lang w:eastAsia="fr-FR"/>
        </w:rPr>
        <w:t xml:space="preserve"> que les citoyens ne soient pas seulement les récepteurs des </w:t>
      </w:r>
      <w:r w:rsidR="00C3202C">
        <w:rPr>
          <w:rFonts w:ascii="Arial" w:eastAsiaTheme="minorEastAsia" w:hAnsi="Arial" w:cs="Arial"/>
          <w:color w:val="1A1A1A"/>
          <w:kern w:val="0"/>
          <w:sz w:val="22"/>
          <w:szCs w:val="22"/>
          <w:lang w:eastAsia="fr-FR"/>
        </w:rPr>
        <w:t xml:space="preserve">enjeux de la recherche et des </w:t>
      </w:r>
      <w:r w:rsidRPr="00D26F44">
        <w:rPr>
          <w:rFonts w:ascii="Arial" w:eastAsiaTheme="minorEastAsia" w:hAnsi="Arial" w:cs="Arial"/>
          <w:color w:val="1A1A1A"/>
          <w:kern w:val="0"/>
          <w:sz w:val="22"/>
          <w:szCs w:val="22"/>
          <w:lang w:eastAsia="fr-FR"/>
        </w:rPr>
        <w:t>technologies nouvelles mais se les approprient, pouvant d’</w:t>
      </w:r>
      <w:r>
        <w:rPr>
          <w:rFonts w:ascii="Arial" w:eastAsiaTheme="minorEastAsia" w:hAnsi="Arial" w:cs="Arial"/>
          <w:color w:val="1A1A1A"/>
          <w:kern w:val="0"/>
          <w:sz w:val="22"/>
          <w:szCs w:val="22"/>
          <w:lang w:eastAsia="fr-FR"/>
        </w:rPr>
        <w:t>ailleurs susciter des vocations.</w:t>
      </w:r>
      <w:r w:rsidR="0087511F">
        <w:rPr>
          <w:rFonts w:ascii="Arial" w:eastAsiaTheme="minorEastAsia" w:hAnsi="Arial" w:cs="Arial"/>
          <w:b/>
          <w:bCs/>
          <w:kern w:val="0"/>
          <w:sz w:val="26"/>
          <w:szCs w:val="26"/>
          <w:lang w:eastAsia="fr-FR"/>
        </w:rPr>
        <w:t> </w:t>
      </w:r>
    </w:p>
    <w:p w14:paraId="2BA365B4" w14:textId="0A79877C" w:rsidR="0087511F" w:rsidRPr="0087511F" w:rsidRDefault="0087511F" w:rsidP="0087511F">
      <w:pPr>
        <w:widowControl w:val="0"/>
        <w:suppressAutoHyphens w:val="0"/>
        <w:autoSpaceDE w:val="0"/>
        <w:autoSpaceDN w:val="0"/>
        <w:adjustRightInd w:val="0"/>
        <w:spacing w:after="0"/>
        <w:jc w:val="both"/>
        <w:rPr>
          <w:rFonts w:ascii="Times New Roman" w:eastAsiaTheme="minorEastAsia" w:hAnsi="Times New Roman" w:cs="Times New Roman"/>
          <w:kern w:val="0"/>
          <w:sz w:val="22"/>
          <w:szCs w:val="22"/>
          <w:lang w:eastAsia="fr-FR"/>
        </w:rPr>
      </w:pPr>
      <w:r w:rsidRPr="0087511F">
        <w:rPr>
          <w:rFonts w:ascii="Arial" w:eastAsiaTheme="minorEastAsia" w:hAnsi="Arial" w:cs="Arial"/>
          <w:kern w:val="0"/>
          <w:sz w:val="22"/>
          <w:szCs w:val="22"/>
          <w:lang w:eastAsia="fr-FR"/>
        </w:rPr>
        <w:t>L</w:t>
      </w:r>
      <w:r w:rsidRPr="0087511F">
        <w:rPr>
          <w:rFonts w:ascii="Arial" w:eastAsiaTheme="minorEastAsia" w:hAnsi="Arial" w:cs="Arial"/>
          <w:kern w:val="0"/>
          <w:sz w:val="22"/>
          <w:szCs w:val="22"/>
          <w:lang w:eastAsia="fr-FR"/>
        </w:rPr>
        <w:t>es</w:t>
      </w:r>
      <w:r w:rsidRPr="0087511F">
        <w:rPr>
          <w:rFonts w:ascii="Arial" w:eastAsiaTheme="minorEastAsia" w:hAnsi="Arial" w:cs="Arial"/>
          <w:kern w:val="0"/>
          <w:sz w:val="22"/>
          <w:szCs w:val="22"/>
          <w:lang w:eastAsia="fr-FR"/>
        </w:rPr>
        <w:t xml:space="preserve"> Région</w:t>
      </w:r>
      <w:r w:rsidRPr="0087511F">
        <w:rPr>
          <w:rFonts w:ascii="Arial" w:eastAsiaTheme="minorEastAsia" w:hAnsi="Arial" w:cs="Arial"/>
          <w:kern w:val="0"/>
          <w:sz w:val="22"/>
          <w:szCs w:val="22"/>
          <w:lang w:eastAsia="fr-FR"/>
        </w:rPr>
        <w:t>s</w:t>
      </w:r>
      <w:r w:rsidRPr="0087511F">
        <w:rPr>
          <w:rFonts w:ascii="Arial" w:eastAsiaTheme="minorEastAsia" w:hAnsi="Arial" w:cs="Arial"/>
          <w:kern w:val="0"/>
          <w:sz w:val="22"/>
          <w:szCs w:val="22"/>
          <w:lang w:eastAsia="fr-FR"/>
        </w:rPr>
        <w:t xml:space="preserve"> soutien</w:t>
      </w:r>
      <w:r w:rsidRPr="0087511F">
        <w:rPr>
          <w:rFonts w:ascii="Arial" w:eastAsiaTheme="minorEastAsia" w:hAnsi="Arial" w:cs="Arial"/>
          <w:kern w:val="0"/>
          <w:sz w:val="22"/>
          <w:szCs w:val="22"/>
          <w:lang w:eastAsia="fr-FR"/>
        </w:rPr>
        <w:t>nen</w:t>
      </w:r>
      <w:r w:rsidRPr="0087511F">
        <w:rPr>
          <w:rFonts w:ascii="Arial" w:eastAsiaTheme="minorEastAsia" w:hAnsi="Arial" w:cs="Arial"/>
          <w:kern w:val="0"/>
          <w:sz w:val="22"/>
          <w:szCs w:val="22"/>
          <w:lang w:eastAsia="fr-FR"/>
        </w:rPr>
        <w:t>t ainsi les init</w:t>
      </w:r>
      <w:r w:rsidRPr="0087511F">
        <w:rPr>
          <w:rFonts w:ascii="Arial" w:eastAsiaTheme="minorEastAsia" w:hAnsi="Arial" w:cs="Arial"/>
          <w:kern w:val="0"/>
          <w:sz w:val="22"/>
          <w:szCs w:val="22"/>
          <w:lang w:eastAsia="fr-FR"/>
        </w:rPr>
        <w:t>iatives menées sur l’ensemble de leur</w:t>
      </w:r>
      <w:r w:rsidRPr="0087511F">
        <w:rPr>
          <w:rFonts w:ascii="Arial" w:eastAsiaTheme="minorEastAsia" w:hAnsi="Arial" w:cs="Arial"/>
          <w:kern w:val="0"/>
          <w:sz w:val="22"/>
          <w:szCs w:val="22"/>
          <w:lang w:eastAsia="fr-FR"/>
        </w:rPr>
        <w:t xml:space="preserve"> territoire par les acteurs de la culture scientifique, technique et industrielle et de la recherche. L’intervention régionale est principalement tournée vers les associations et réseaux de culture scientifique et le monde de la recherche et tout ce qui contribue à les faire collaborer.</w:t>
      </w:r>
    </w:p>
    <w:p w14:paraId="27289B8F" w14:textId="77777777" w:rsidR="0087511F" w:rsidRPr="0087511F" w:rsidRDefault="0087511F" w:rsidP="0087511F">
      <w:pPr>
        <w:widowControl w:val="0"/>
        <w:suppressAutoHyphens w:val="0"/>
        <w:autoSpaceDE w:val="0"/>
        <w:autoSpaceDN w:val="0"/>
        <w:adjustRightInd w:val="0"/>
        <w:spacing w:after="0"/>
        <w:jc w:val="both"/>
        <w:rPr>
          <w:rFonts w:ascii="Arial" w:eastAsiaTheme="minorEastAsia" w:hAnsi="Arial" w:cs="Arial"/>
          <w:kern w:val="0"/>
          <w:sz w:val="22"/>
          <w:szCs w:val="22"/>
          <w:lang w:eastAsia="fr-FR"/>
        </w:rPr>
      </w:pPr>
    </w:p>
    <w:p w14:paraId="7AFCBE8E" w14:textId="18959672" w:rsidR="0087511F" w:rsidRPr="0087511F" w:rsidRDefault="0087511F" w:rsidP="0087511F">
      <w:pPr>
        <w:widowControl w:val="0"/>
        <w:suppressAutoHyphens w:val="0"/>
        <w:autoSpaceDE w:val="0"/>
        <w:autoSpaceDN w:val="0"/>
        <w:adjustRightInd w:val="0"/>
        <w:spacing w:after="0"/>
        <w:jc w:val="both"/>
        <w:rPr>
          <w:rFonts w:ascii="Times New Roman" w:eastAsiaTheme="minorEastAsia" w:hAnsi="Times New Roman" w:cs="Times New Roman"/>
          <w:kern w:val="0"/>
          <w:sz w:val="22"/>
          <w:szCs w:val="22"/>
          <w:lang w:eastAsia="fr-FR"/>
        </w:rPr>
      </w:pPr>
      <w:r w:rsidRPr="0087511F">
        <w:rPr>
          <w:rFonts w:ascii="Arial" w:eastAsiaTheme="minorEastAsia" w:hAnsi="Arial" w:cs="Arial"/>
          <w:kern w:val="0"/>
          <w:sz w:val="22"/>
          <w:szCs w:val="22"/>
          <w:lang w:eastAsia="fr-FR"/>
        </w:rPr>
        <w:t>Par ailleurs, e</w:t>
      </w:r>
      <w:r w:rsidRPr="0087511F">
        <w:rPr>
          <w:rFonts w:ascii="Arial" w:eastAsiaTheme="minorEastAsia" w:hAnsi="Arial" w:cs="Arial"/>
          <w:kern w:val="0"/>
          <w:sz w:val="22"/>
          <w:szCs w:val="22"/>
          <w:lang w:eastAsia="fr-FR"/>
        </w:rPr>
        <w:t xml:space="preserve">n favorisant la participation de la société civile à la production des connaissances, </w:t>
      </w:r>
      <w:r w:rsidRPr="0087511F">
        <w:rPr>
          <w:rFonts w:ascii="Arial" w:eastAsiaTheme="minorEastAsia" w:hAnsi="Arial" w:cs="Arial"/>
          <w:kern w:val="0"/>
          <w:sz w:val="22"/>
          <w:szCs w:val="22"/>
          <w:lang w:eastAsia="fr-FR"/>
        </w:rPr>
        <w:t xml:space="preserve">les Régions </w:t>
      </w:r>
      <w:r w:rsidRPr="0087511F">
        <w:rPr>
          <w:rFonts w:ascii="Arial" w:eastAsiaTheme="minorEastAsia" w:hAnsi="Arial" w:cs="Arial"/>
          <w:kern w:val="0"/>
          <w:sz w:val="22"/>
          <w:szCs w:val="22"/>
          <w:lang w:eastAsia="fr-FR"/>
        </w:rPr>
        <w:t>visent à renforcer les processus de démocratie ainsi qu’à diversifier les sources potentielles d’innovation sociale.</w:t>
      </w:r>
    </w:p>
    <w:p w14:paraId="3DB95DD1" w14:textId="77777777" w:rsidR="0087511F" w:rsidRPr="0087511F" w:rsidRDefault="0087511F" w:rsidP="0087511F">
      <w:pPr>
        <w:widowControl w:val="0"/>
        <w:suppressAutoHyphens w:val="0"/>
        <w:autoSpaceDE w:val="0"/>
        <w:autoSpaceDN w:val="0"/>
        <w:adjustRightInd w:val="0"/>
        <w:spacing w:after="0"/>
        <w:jc w:val="both"/>
        <w:rPr>
          <w:rFonts w:ascii="Times New Roman" w:eastAsiaTheme="minorEastAsia" w:hAnsi="Times New Roman" w:cs="Times New Roman"/>
          <w:kern w:val="0"/>
          <w:sz w:val="22"/>
          <w:szCs w:val="22"/>
          <w:lang w:eastAsia="fr-FR"/>
        </w:rPr>
      </w:pPr>
    </w:p>
    <w:p w14:paraId="30EFE4AE" w14:textId="59519C19" w:rsidR="0087511F" w:rsidRDefault="00363AA0" w:rsidP="00D26F44">
      <w:pPr>
        <w:jc w:val="both"/>
        <w:rPr>
          <w:rFonts w:ascii="Arial" w:eastAsiaTheme="minorEastAsia" w:hAnsi="Arial" w:cs="Arial"/>
          <w:color w:val="1A1A1A"/>
          <w:kern w:val="0"/>
          <w:sz w:val="22"/>
          <w:szCs w:val="22"/>
          <w:lang w:eastAsia="fr-FR"/>
        </w:rPr>
      </w:pPr>
      <w:r w:rsidRPr="0087511F">
        <w:rPr>
          <w:rFonts w:ascii="Arial" w:hAnsi="Arial" w:cs="Arial"/>
          <w:b/>
          <w:sz w:val="22"/>
          <w:szCs w:val="22"/>
        </w:rPr>
        <w:t>Les Régions pourraient se voir confier formellement le pilotage des politiques associées sur leur territoire et les ressources correspondantes.</w:t>
      </w:r>
    </w:p>
    <w:p w14:paraId="5FC5E3C6" w14:textId="77777777" w:rsidR="0087511F" w:rsidRPr="0087511F" w:rsidRDefault="0087511F" w:rsidP="0087511F">
      <w:pPr>
        <w:rPr>
          <w:rFonts w:ascii="Arial" w:eastAsiaTheme="minorEastAsia" w:hAnsi="Arial" w:cs="Arial"/>
          <w:sz w:val="22"/>
          <w:szCs w:val="22"/>
        </w:rPr>
      </w:pPr>
    </w:p>
    <w:p w14:paraId="73AF67F3" w14:textId="77777777" w:rsidR="0087511F" w:rsidRPr="0087511F" w:rsidRDefault="0087511F" w:rsidP="0087511F">
      <w:pPr>
        <w:rPr>
          <w:rFonts w:ascii="Arial" w:eastAsiaTheme="minorEastAsia" w:hAnsi="Arial" w:cs="Arial"/>
          <w:sz w:val="22"/>
          <w:szCs w:val="22"/>
        </w:rPr>
      </w:pPr>
    </w:p>
    <w:p w14:paraId="2ADE59C1" w14:textId="2B33BB7B" w:rsidR="0087511F" w:rsidRDefault="0087511F" w:rsidP="0087511F">
      <w:pPr>
        <w:rPr>
          <w:rFonts w:ascii="Arial" w:eastAsiaTheme="minorEastAsia" w:hAnsi="Arial" w:cs="Arial"/>
          <w:sz w:val="22"/>
          <w:szCs w:val="22"/>
        </w:rPr>
      </w:pPr>
    </w:p>
    <w:p w14:paraId="7AAC2E3A" w14:textId="33658E53" w:rsidR="005B7555" w:rsidRDefault="0087511F" w:rsidP="0087511F">
      <w:pPr>
        <w:tabs>
          <w:tab w:val="left" w:pos="5233"/>
        </w:tabs>
        <w:jc w:val="center"/>
        <w:rPr>
          <w:rFonts w:ascii="Arial" w:eastAsiaTheme="minorEastAsia" w:hAnsi="Arial" w:cs="Arial"/>
          <w:sz w:val="22"/>
          <w:szCs w:val="22"/>
        </w:rPr>
      </w:pPr>
      <w:r>
        <w:rPr>
          <w:rFonts w:ascii="Arial" w:eastAsiaTheme="minorEastAsia" w:hAnsi="Arial" w:cs="Arial"/>
          <w:sz w:val="22"/>
          <w:szCs w:val="22"/>
        </w:rPr>
        <w:t>***</w:t>
      </w:r>
    </w:p>
    <w:p w14:paraId="58C25C8E" w14:textId="77777777" w:rsidR="0087511F" w:rsidRPr="0087511F" w:rsidRDefault="0087511F" w:rsidP="0087511F">
      <w:pPr>
        <w:tabs>
          <w:tab w:val="left" w:pos="5233"/>
        </w:tabs>
        <w:jc w:val="center"/>
        <w:rPr>
          <w:rFonts w:ascii="Arial" w:eastAsiaTheme="minorEastAsia" w:hAnsi="Arial" w:cs="Arial"/>
          <w:sz w:val="22"/>
          <w:szCs w:val="22"/>
        </w:rPr>
      </w:pPr>
    </w:p>
    <w:sectPr w:rsidR="0087511F" w:rsidRPr="0087511F" w:rsidSect="00956187">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8C5FC" w14:textId="77777777" w:rsidR="00C3202C" w:rsidRDefault="00C3202C" w:rsidP="005B7555">
      <w:pPr>
        <w:spacing w:after="0"/>
      </w:pPr>
      <w:r>
        <w:separator/>
      </w:r>
    </w:p>
  </w:endnote>
  <w:endnote w:type="continuationSeparator" w:id="0">
    <w:p w14:paraId="531808BE" w14:textId="77777777" w:rsidR="00C3202C" w:rsidRDefault="00C3202C" w:rsidP="005B75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Goth BT">
    <w:altName w:val="ＭＳ 明朝"/>
    <w:charset w:val="80"/>
    <w:family w:val="auto"/>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font39">
    <w:charset w:val="00"/>
    <w:family w:val="auto"/>
    <w:pitch w:val="variable"/>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2ADF3" w14:textId="77777777" w:rsidR="00C3202C" w:rsidRDefault="00C3202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6C1A9" w14:textId="77777777" w:rsidR="00C3202C" w:rsidRDefault="00C3202C">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ECC9" w14:textId="77777777" w:rsidR="00C3202C" w:rsidRDefault="00C3202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CE54C" w14:textId="77777777" w:rsidR="00C3202C" w:rsidRDefault="00C3202C" w:rsidP="005B7555">
      <w:pPr>
        <w:spacing w:after="0"/>
      </w:pPr>
      <w:r>
        <w:separator/>
      </w:r>
    </w:p>
  </w:footnote>
  <w:footnote w:type="continuationSeparator" w:id="0">
    <w:p w14:paraId="38E076B9" w14:textId="77777777" w:rsidR="00C3202C" w:rsidRDefault="00C3202C" w:rsidP="005B755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9E78" w14:textId="2EA3E444" w:rsidR="00C3202C" w:rsidRDefault="00C3202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27F65" w14:textId="22E7B8A9" w:rsidR="00C3202C" w:rsidRDefault="00C3202C">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61E55" w14:textId="6078D95F" w:rsidR="00C3202C" w:rsidRDefault="00C3202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2"/>
    <w:multiLevelType w:val="multilevel"/>
    <w:tmpl w:val="00000002"/>
    <w:name w:val="WWNum5"/>
    <w:lvl w:ilvl="0">
      <w:start w:val="18"/>
      <w:numFmt w:val="bullet"/>
      <w:lvlText w:val="-"/>
      <w:lvlJc w:val="left"/>
      <w:pPr>
        <w:tabs>
          <w:tab w:val="num" w:pos="720"/>
        </w:tabs>
        <w:ind w:left="720" w:hanging="360"/>
      </w:pPr>
      <w:rPr>
        <w:rFonts w:ascii="NewsGoth BT" w:hAnsi="NewsGoth BT"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7"/>
    <w:lvl w:ilvl="0">
      <w:start w:val="18"/>
      <w:numFmt w:val="bullet"/>
      <w:lvlText w:val="-"/>
      <w:lvlJc w:val="left"/>
      <w:pPr>
        <w:tabs>
          <w:tab w:val="num" w:pos="720"/>
        </w:tabs>
        <w:ind w:left="720" w:hanging="360"/>
      </w:pPr>
      <w:rPr>
        <w:rFonts w:ascii="NewsGoth BT" w:hAnsi="NewsGoth BT"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23B506BA"/>
    <w:multiLevelType w:val="hybridMultilevel"/>
    <w:tmpl w:val="818EA9E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74801F8"/>
    <w:multiLevelType w:val="hybridMultilevel"/>
    <w:tmpl w:val="5914A6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12F6B23"/>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55"/>
    <w:rsid w:val="000502A2"/>
    <w:rsid w:val="0005484F"/>
    <w:rsid w:val="000556EF"/>
    <w:rsid w:val="00055BB7"/>
    <w:rsid w:val="00087BA0"/>
    <w:rsid w:val="000C1432"/>
    <w:rsid w:val="000D7424"/>
    <w:rsid w:val="001034D6"/>
    <w:rsid w:val="001748FB"/>
    <w:rsid w:val="001A7F3D"/>
    <w:rsid w:val="00255E9D"/>
    <w:rsid w:val="00280138"/>
    <w:rsid w:val="002D6DB1"/>
    <w:rsid w:val="00321D15"/>
    <w:rsid w:val="00332025"/>
    <w:rsid w:val="00363AA0"/>
    <w:rsid w:val="0044762C"/>
    <w:rsid w:val="00447B36"/>
    <w:rsid w:val="00454006"/>
    <w:rsid w:val="00502277"/>
    <w:rsid w:val="0050747D"/>
    <w:rsid w:val="0056013F"/>
    <w:rsid w:val="005B7555"/>
    <w:rsid w:val="005E4BC5"/>
    <w:rsid w:val="00752B35"/>
    <w:rsid w:val="0077035A"/>
    <w:rsid w:val="007B4A80"/>
    <w:rsid w:val="007E4E32"/>
    <w:rsid w:val="007F0066"/>
    <w:rsid w:val="00825C16"/>
    <w:rsid w:val="0087511F"/>
    <w:rsid w:val="008E28F6"/>
    <w:rsid w:val="00956187"/>
    <w:rsid w:val="009C4419"/>
    <w:rsid w:val="00A908F2"/>
    <w:rsid w:val="00AA1ABF"/>
    <w:rsid w:val="00AE1D98"/>
    <w:rsid w:val="00AE502F"/>
    <w:rsid w:val="00BC420C"/>
    <w:rsid w:val="00C15983"/>
    <w:rsid w:val="00C3202C"/>
    <w:rsid w:val="00C45A46"/>
    <w:rsid w:val="00CB4C71"/>
    <w:rsid w:val="00CF5E6B"/>
    <w:rsid w:val="00D00E90"/>
    <w:rsid w:val="00D26F44"/>
    <w:rsid w:val="00D505DB"/>
    <w:rsid w:val="00D64468"/>
    <w:rsid w:val="00D940DF"/>
    <w:rsid w:val="00D94F4C"/>
    <w:rsid w:val="00E1566D"/>
    <w:rsid w:val="00E86C61"/>
    <w:rsid w:val="00ED0E05"/>
    <w:rsid w:val="00EF6E27"/>
    <w:rsid w:val="00FB4152"/>
    <w:rsid w:val="00FB6D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6B826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55"/>
    <w:pPr>
      <w:suppressAutoHyphens/>
      <w:spacing w:after="200"/>
    </w:pPr>
    <w:rPr>
      <w:rFonts w:ascii="Cambria" w:eastAsia="SimSun" w:hAnsi="Cambria" w:cs="font39"/>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5B7555"/>
  </w:style>
  <w:style w:type="paragraph" w:styleId="Textedebulles">
    <w:name w:val="Balloon Text"/>
    <w:basedOn w:val="Normal"/>
    <w:link w:val="TextedebullesCar"/>
    <w:uiPriority w:val="99"/>
    <w:semiHidden/>
    <w:unhideWhenUsed/>
    <w:rsid w:val="005B7555"/>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7555"/>
    <w:rPr>
      <w:rFonts w:ascii="Lucida Grande" w:eastAsia="SimSun" w:hAnsi="Lucida Grande" w:cs="Lucida Grande"/>
      <w:kern w:val="1"/>
      <w:sz w:val="18"/>
      <w:szCs w:val="18"/>
      <w:lang w:eastAsia="ar-SA"/>
    </w:rPr>
  </w:style>
  <w:style w:type="paragraph" w:styleId="En-tte">
    <w:name w:val="header"/>
    <w:basedOn w:val="Normal"/>
    <w:link w:val="En-tteCar"/>
    <w:uiPriority w:val="99"/>
    <w:unhideWhenUsed/>
    <w:rsid w:val="005B7555"/>
    <w:pPr>
      <w:tabs>
        <w:tab w:val="center" w:pos="4703"/>
        <w:tab w:val="right" w:pos="9406"/>
      </w:tabs>
      <w:spacing w:after="0"/>
    </w:pPr>
  </w:style>
  <w:style w:type="character" w:customStyle="1" w:styleId="En-tteCar">
    <w:name w:val="En-tête Car"/>
    <w:basedOn w:val="Policepardfaut"/>
    <w:link w:val="En-tte"/>
    <w:uiPriority w:val="99"/>
    <w:rsid w:val="005B7555"/>
    <w:rPr>
      <w:rFonts w:ascii="Cambria" w:eastAsia="SimSun" w:hAnsi="Cambria" w:cs="font39"/>
      <w:kern w:val="1"/>
      <w:lang w:eastAsia="ar-SA"/>
    </w:rPr>
  </w:style>
  <w:style w:type="paragraph" w:styleId="Pieddepage">
    <w:name w:val="footer"/>
    <w:basedOn w:val="Normal"/>
    <w:link w:val="PieddepageCar"/>
    <w:uiPriority w:val="99"/>
    <w:unhideWhenUsed/>
    <w:rsid w:val="005B7555"/>
    <w:pPr>
      <w:tabs>
        <w:tab w:val="center" w:pos="4703"/>
        <w:tab w:val="right" w:pos="9406"/>
      </w:tabs>
      <w:spacing w:after="0"/>
    </w:pPr>
  </w:style>
  <w:style w:type="character" w:customStyle="1" w:styleId="PieddepageCar">
    <w:name w:val="Pied de page Car"/>
    <w:basedOn w:val="Policepardfaut"/>
    <w:link w:val="Pieddepage"/>
    <w:uiPriority w:val="99"/>
    <w:rsid w:val="005B7555"/>
    <w:rPr>
      <w:rFonts w:ascii="Cambria" w:eastAsia="SimSun" w:hAnsi="Cambria" w:cs="font39"/>
      <w:kern w:val="1"/>
      <w:lang w:eastAsia="ar-SA"/>
    </w:rPr>
  </w:style>
  <w:style w:type="paragraph" w:styleId="Paragraphedeliste">
    <w:name w:val="List Paragraph"/>
    <w:basedOn w:val="Normal"/>
    <w:uiPriority w:val="34"/>
    <w:qFormat/>
    <w:rsid w:val="005074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55"/>
    <w:pPr>
      <w:suppressAutoHyphens/>
      <w:spacing w:after="200"/>
    </w:pPr>
    <w:rPr>
      <w:rFonts w:ascii="Cambria" w:eastAsia="SimSun" w:hAnsi="Cambria" w:cs="font39"/>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5B7555"/>
  </w:style>
  <w:style w:type="paragraph" w:styleId="Textedebulles">
    <w:name w:val="Balloon Text"/>
    <w:basedOn w:val="Normal"/>
    <w:link w:val="TextedebullesCar"/>
    <w:uiPriority w:val="99"/>
    <w:semiHidden/>
    <w:unhideWhenUsed/>
    <w:rsid w:val="005B7555"/>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7555"/>
    <w:rPr>
      <w:rFonts w:ascii="Lucida Grande" w:eastAsia="SimSun" w:hAnsi="Lucida Grande" w:cs="Lucida Grande"/>
      <w:kern w:val="1"/>
      <w:sz w:val="18"/>
      <w:szCs w:val="18"/>
      <w:lang w:eastAsia="ar-SA"/>
    </w:rPr>
  </w:style>
  <w:style w:type="paragraph" w:styleId="En-tte">
    <w:name w:val="header"/>
    <w:basedOn w:val="Normal"/>
    <w:link w:val="En-tteCar"/>
    <w:uiPriority w:val="99"/>
    <w:unhideWhenUsed/>
    <w:rsid w:val="005B7555"/>
    <w:pPr>
      <w:tabs>
        <w:tab w:val="center" w:pos="4703"/>
        <w:tab w:val="right" w:pos="9406"/>
      </w:tabs>
      <w:spacing w:after="0"/>
    </w:pPr>
  </w:style>
  <w:style w:type="character" w:customStyle="1" w:styleId="En-tteCar">
    <w:name w:val="En-tête Car"/>
    <w:basedOn w:val="Policepardfaut"/>
    <w:link w:val="En-tte"/>
    <w:uiPriority w:val="99"/>
    <w:rsid w:val="005B7555"/>
    <w:rPr>
      <w:rFonts w:ascii="Cambria" w:eastAsia="SimSun" w:hAnsi="Cambria" w:cs="font39"/>
      <w:kern w:val="1"/>
      <w:lang w:eastAsia="ar-SA"/>
    </w:rPr>
  </w:style>
  <w:style w:type="paragraph" w:styleId="Pieddepage">
    <w:name w:val="footer"/>
    <w:basedOn w:val="Normal"/>
    <w:link w:val="PieddepageCar"/>
    <w:uiPriority w:val="99"/>
    <w:unhideWhenUsed/>
    <w:rsid w:val="005B7555"/>
    <w:pPr>
      <w:tabs>
        <w:tab w:val="center" w:pos="4703"/>
        <w:tab w:val="right" w:pos="9406"/>
      </w:tabs>
      <w:spacing w:after="0"/>
    </w:pPr>
  </w:style>
  <w:style w:type="character" w:customStyle="1" w:styleId="PieddepageCar">
    <w:name w:val="Pied de page Car"/>
    <w:basedOn w:val="Policepardfaut"/>
    <w:link w:val="Pieddepage"/>
    <w:uiPriority w:val="99"/>
    <w:rsid w:val="005B7555"/>
    <w:rPr>
      <w:rFonts w:ascii="Cambria" w:eastAsia="SimSun" w:hAnsi="Cambria" w:cs="font39"/>
      <w:kern w:val="1"/>
      <w:lang w:eastAsia="ar-SA"/>
    </w:rPr>
  </w:style>
  <w:style w:type="paragraph" w:styleId="Paragraphedeliste">
    <w:name w:val="List Paragraph"/>
    <w:basedOn w:val="Normal"/>
    <w:uiPriority w:val="34"/>
    <w:qFormat/>
    <w:rsid w:val="00507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3152</Words>
  <Characters>17336</Characters>
  <Application>Microsoft Macintosh Word</Application>
  <DocSecurity>0</DocSecurity>
  <Lines>144</Lines>
  <Paragraphs>40</Paragraphs>
  <ScaleCrop>false</ScaleCrop>
  <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Salmon</dc:creator>
  <cp:keywords/>
  <dc:description/>
  <cp:lastModifiedBy>Erwan Salmon</cp:lastModifiedBy>
  <cp:revision>2</cp:revision>
  <cp:lastPrinted>2012-11-14T12:44:00Z</cp:lastPrinted>
  <dcterms:created xsi:type="dcterms:W3CDTF">2012-11-16T13:55:00Z</dcterms:created>
  <dcterms:modified xsi:type="dcterms:W3CDTF">2012-11-16T13:55:00Z</dcterms:modified>
</cp:coreProperties>
</file>